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24" w:rsidRDefault="00703C24" w:rsidP="00703C24">
      <w:pPr>
        <w:pStyle w:val="a7"/>
        <w:rPr>
          <w:rFonts w:hint="eastAsia"/>
        </w:rPr>
      </w:pPr>
      <w:r>
        <w:rPr>
          <w:rFonts w:hint="eastAsia"/>
        </w:rPr>
        <w:t>世代問題としての若年者非典型就業と「やりなおし」</w:t>
      </w:r>
    </w:p>
    <w:p w:rsidR="00703C24" w:rsidRDefault="00C46F22" w:rsidP="00703C24">
      <w:pPr>
        <w:jc w:val="right"/>
        <w:rPr>
          <w:rFonts w:hint="eastAsia"/>
        </w:rPr>
      </w:pPr>
      <w:r>
        <w:rPr>
          <w:rFonts w:hint="eastAsia"/>
        </w:rPr>
        <w:t>2010</w:t>
      </w:r>
      <w:r w:rsidR="00703C24">
        <w:rPr>
          <w:rFonts w:hint="eastAsia"/>
        </w:rPr>
        <w:t>年</w:t>
      </w:r>
      <w:r w:rsidR="00703C24">
        <w:rPr>
          <w:rFonts w:hint="eastAsia"/>
        </w:rPr>
        <w:t>6</w:t>
      </w:r>
      <w:r w:rsidR="00703C24">
        <w:rPr>
          <w:rFonts w:hint="eastAsia"/>
        </w:rPr>
        <w:t>月</w:t>
      </w:r>
    </w:p>
    <w:p w:rsidR="00703C24" w:rsidRDefault="00703C24" w:rsidP="00703C24">
      <w:pPr>
        <w:jc w:val="right"/>
        <w:rPr>
          <w:rFonts w:hint="eastAsia"/>
        </w:rPr>
      </w:pPr>
      <w:r>
        <w:rPr>
          <w:rFonts w:hint="eastAsia"/>
        </w:rPr>
        <w:t>神奈川大学　経済学部</w:t>
      </w:r>
    </w:p>
    <w:p w:rsidR="00703C24" w:rsidRDefault="00703C24" w:rsidP="00703C24">
      <w:pPr>
        <w:jc w:val="right"/>
        <w:rPr>
          <w:rFonts w:hint="eastAsia"/>
        </w:rPr>
      </w:pPr>
      <w:r>
        <w:rPr>
          <w:rFonts w:hint="eastAsia"/>
        </w:rPr>
        <w:t>神奈川さくら</w:t>
      </w:r>
    </w:p>
    <w:p w:rsidR="00703C24" w:rsidRDefault="00703C24" w:rsidP="00703C24">
      <w:r>
        <w:t xml:space="preserve"> </w:t>
      </w:r>
    </w:p>
    <w:p w:rsidR="00703C24" w:rsidRDefault="00703C24" w:rsidP="00703C24">
      <w:pPr>
        <w:pStyle w:val="1"/>
        <w:rPr>
          <w:rFonts w:hint="eastAsia"/>
        </w:rPr>
      </w:pPr>
      <w:r>
        <w:rPr>
          <w:rFonts w:hint="eastAsia"/>
        </w:rPr>
        <w:t>非典型労働者の働き方</w:t>
      </w:r>
    </w:p>
    <w:p w:rsidR="00703C24" w:rsidRDefault="00703C24" w:rsidP="00703C24">
      <w:pPr>
        <w:pStyle w:val="2"/>
        <w:rPr>
          <w:rFonts w:hint="eastAsia"/>
        </w:rPr>
      </w:pPr>
      <w:r>
        <w:rPr>
          <w:rFonts w:hint="eastAsia"/>
        </w:rPr>
        <w:t>高卒者が採用されない理由</w:t>
      </w:r>
    </w:p>
    <w:p w:rsidR="00703C24" w:rsidRDefault="00703C24" w:rsidP="00703C24">
      <w:pPr>
        <w:rPr>
          <w:rFonts w:hint="eastAsia"/>
        </w:rPr>
      </w:pPr>
      <w:r>
        <w:rPr>
          <w:rFonts w:hint="eastAsia"/>
        </w:rPr>
        <w:t>前節で見たように、近年の若年者雇用においては</w:t>
      </w:r>
    </w:p>
    <w:p w:rsidR="00703C24" w:rsidRDefault="00703C24" w:rsidP="00703C24">
      <w:pPr>
        <w:pStyle w:val="a9"/>
        <w:numPr>
          <w:ilvl w:val="0"/>
          <w:numId w:val="1"/>
        </w:numPr>
        <w:ind w:leftChars="0"/>
      </w:pPr>
      <w:r>
        <w:rPr>
          <w:rFonts w:hint="eastAsia"/>
        </w:rPr>
        <w:t>失業の増加</w:t>
      </w:r>
    </w:p>
    <w:p w:rsidR="00703C24" w:rsidRDefault="00703C24" w:rsidP="00703C24">
      <w:pPr>
        <w:pStyle w:val="a9"/>
        <w:numPr>
          <w:ilvl w:val="0"/>
          <w:numId w:val="1"/>
        </w:numPr>
        <w:ind w:leftChars="0"/>
      </w:pPr>
      <w:r>
        <w:rPr>
          <w:rFonts w:hint="eastAsia"/>
        </w:rPr>
        <w:t>非典型就業の増加</w:t>
      </w:r>
    </w:p>
    <w:p w:rsidR="00703C24" w:rsidRDefault="00703C24" w:rsidP="00703C24">
      <w:pPr>
        <w:rPr>
          <w:rFonts w:hint="eastAsia"/>
        </w:rPr>
      </w:pPr>
      <w:r>
        <w:rPr>
          <w:rFonts w:hint="eastAsia"/>
        </w:rPr>
        <w:t>の</w:t>
      </w:r>
      <w:r>
        <w:rPr>
          <w:rFonts w:hint="eastAsia"/>
        </w:rPr>
        <w:t>2</w:t>
      </w:r>
      <w:r>
        <w:rPr>
          <w:rFonts w:hint="eastAsia"/>
        </w:rPr>
        <w:t>点が大きな問題となってきている。これらはいずれも企業が高卒者の採用を手控えていることから直接的には生じているが、企業はなぜかつてのように高卒者を採用しないのであろうか。まず、企業が高卒者を採用しない理由を直接質問した結果を</w:t>
      </w:r>
      <w:r w:rsidR="00DA7318">
        <w:fldChar w:fldCharType="begin"/>
      </w:r>
      <w:r w:rsidR="00DA7318">
        <w:instrText xml:space="preserve"> </w:instrText>
      </w:r>
      <w:r w:rsidR="00DA7318">
        <w:rPr>
          <w:rFonts w:hint="eastAsia"/>
        </w:rPr>
        <w:instrText>REF _Ref265083994 \h</w:instrText>
      </w:r>
      <w:r w:rsidR="00DA7318">
        <w:instrText xml:space="preserve"> </w:instrText>
      </w:r>
      <w:r w:rsidR="00DA7318">
        <w:fldChar w:fldCharType="separate"/>
      </w:r>
      <w:r w:rsidR="00DA7318">
        <w:rPr>
          <w:rFonts w:hint="eastAsia"/>
        </w:rPr>
        <w:t>表</w:t>
      </w:r>
      <w:r w:rsidR="00DA7318">
        <w:rPr>
          <w:rFonts w:hint="eastAsia"/>
        </w:rPr>
        <w:t xml:space="preserve"> </w:t>
      </w:r>
      <w:r w:rsidR="00DA7318">
        <w:rPr>
          <w:noProof/>
        </w:rPr>
        <w:t>1</w:t>
      </w:r>
      <w:r w:rsidR="00DA7318">
        <w:fldChar w:fldCharType="end"/>
      </w:r>
      <w:r>
        <w:rPr>
          <w:rFonts w:hint="eastAsia"/>
        </w:rPr>
        <w:t>に示す。上位の</w:t>
      </w:r>
      <w:r>
        <w:rPr>
          <w:rFonts w:hint="eastAsia"/>
        </w:rPr>
        <w:t>2</w:t>
      </w:r>
      <w:r>
        <w:rPr>
          <w:rFonts w:hint="eastAsia"/>
        </w:rPr>
        <w:t>つ（「高卒の知識・能力で業務ができない」「パート・アルバイト等で支障がない」）は企業が求めている人材が即戦力であり、高卒者はパート・アルバイトレベルの業務はできるが企業のコアな仕事はできないから採用しないという意思決定を表している。この行動パターンは、高卒者を手垢のつかないうちに採用して自社で育てるというかつての日本企業の採用行動とは大きく変化してきている。このような変化は、採用する際には即戦力というよりは育てるつもりで採用するであろう普通科の就職が悪いことと対応している。</w:t>
      </w:r>
    </w:p>
    <w:p w:rsidR="00703C24" w:rsidRDefault="00703C24" w:rsidP="00703C24">
      <w:pPr>
        <w:pStyle w:val="aa"/>
        <w:keepNext/>
      </w:pPr>
      <w:bookmarkStart w:id="0" w:name="_Ref26508399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0"/>
      <w:r>
        <w:rPr>
          <w:rFonts w:hint="eastAsia"/>
        </w:rPr>
        <w:t xml:space="preserve">　</w:t>
      </w:r>
      <w:r w:rsidRPr="00D77557">
        <w:rPr>
          <w:rFonts w:hint="eastAsia"/>
        </w:rPr>
        <w:t>高卒者を採用しない理由</w:t>
      </w:r>
    </w:p>
    <w:tbl>
      <w:tblPr>
        <w:tblW w:w="7485"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5071"/>
        <w:gridCol w:w="2414"/>
      </w:tblGrid>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jc w:val="center"/>
            </w:pPr>
            <w:r w:rsidRPr="00C01034">
              <w:rPr>
                <w:rFonts w:hint="eastAsia"/>
              </w:rPr>
              <w:t>理由</w:t>
            </w:r>
          </w:p>
        </w:tc>
        <w:tc>
          <w:tcPr>
            <w:tcW w:w="2414" w:type="dxa"/>
            <w:vAlign w:val="center"/>
          </w:tcPr>
          <w:p w:rsidR="00703C24" w:rsidRPr="00C01034" w:rsidRDefault="00703C24" w:rsidP="00030D8F">
            <w:pPr>
              <w:keepNext/>
              <w:ind w:firstLine="210"/>
              <w:jc w:val="center"/>
            </w:pPr>
            <w:r w:rsidRPr="00C01034">
              <w:rPr>
                <w:rFonts w:hint="eastAsia"/>
              </w:rPr>
              <w:t>割合（複数回答）</w:t>
            </w:r>
          </w:p>
        </w:tc>
      </w:tr>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pPr>
            <w:r w:rsidRPr="00C01034">
              <w:rPr>
                <w:rFonts w:hint="eastAsia"/>
              </w:rPr>
              <w:t>高卒の知識・能力で業務ができない</w:t>
            </w:r>
          </w:p>
        </w:tc>
        <w:tc>
          <w:tcPr>
            <w:tcW w:w="2414" w:type="dxa"/>
            <w:vAlign w:val="center"/>
          </w:tcPr>
          <w:p w:rsidR="00703C24" w:rsidRPr="00C01034" w:rsidRDefault="00703C24" w:rsidP="00030D8F">
            <w:pPr>
              <w:keepNext/>
              <w:ind w:firstLine="210"/>
              <w:jc w:val="right"/>
            </w:pPr>
            <w:r w:rsidRPr="00C01034">
              <w:t>41.5%</w:t>
            </w:r>
          </w:p>
        </w:tc>
      </w:tr>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pPr>
            <w:r w:rsidRPr="00C01034">
              <w:rPr>
                <w:rFonts w:hint="eastAsia"/>
              </w:rPr>
              <w:t>パート・アルバイト等で支障がない</w:t>
            </w:r>
          </w:p>
        </w:tc>
        <w:tc>
          <w:tcPr>
            <w:tcW w:w="2414" w:type="dxa"/>
            <w:vAlign w:val="center"/>
          </w:tcPr>
          <w:p w:rsidR="00703C24" w:rsidRPr="00C01034" w:rsidRDefault="00703C24" w:rsidP="00030D8F">
            <w:pPr>
              <w:keepNext/>
              <w:ind w:firstLine="210"/>
              <w:jc w:val="right"/>
            </w:pPr>
            <w:r w:rsidRPr="00C01034">
              <w:t>25.1%</w:t>
            </w:r>
          </w:p>
        </w:tc>
      </w:tr>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pPr>
            <w:r w:rsidRPr="00C01034">
              <w:rPr>
                <w:rFonts w:hint="eastAsia"/>
              </w:rPr>
              <w:t>採用してもすぐに辞めるから</w:t>
            </w:r>
          </w:p>
        </w:tc>
        <w:tc>
          <w:tcPr>
            <w:tcW w:w="2414" w:type="dxa"/>
            <w:vAlign w:val="center"/>
          </w:tcPr>
          <w:p w:rsidR="00703C24" w:rsidRPr="00C01034" w:rsidRDefault="00703C24" w:rsidP="00030D8F">
            <w:pPr>
              <w:keepNext/>
              <w:ind w:firstLine="210"/>
              <w:jc w:val="right"/>
            </w:pPr>
            <w:r w:rsidRPr="00C01034">
              <w:t>15.6%</w:t>
            </w:r>
          </w:p>
        </w:tc>
      </w:tr>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pPr>
            <w:r w:rsidRPr="00C01034">
              <w:rPr>
                <w:rFonts w:hint="eastAsia"/>
              </w:rPr>
              <w:t>働くことに対する意識が低いから</w:t>
            </w:r>
          </w:p>
        </w:tc>
        <w:tc>
          <w:tcPr>
            <w:tcW w:w="2414" w:type="dxa"/>
            <w:vAlign w:val="center"/>
          </w:tcPr>
          <w:p w:rsidR="00703C24" w:rsidRPr="00C01034" w:rsidRDefault="00703C24" w:rsidP="00030D8F">
            <w:pPr>
              <w:keepNext/>
              <w:ind w:firstLine="210"/>
              <w:jc w:val="right"/>
            </w:pPr>
            <w:r w:rsidRPr="00C01034">
              <w:t>12.3%</w:t>
            </w:r>
          </w:p>
        </w:tc>
      </w:tr>
      <w:tr w:rsidR="00703C24" w:rsidRPr="00C01034" w:rsidTr="00030D8F">
        <w:trPr>
          <w:trHeight w:val="20"/>
          <w:tblCellSpacing w:w="0" w:type="dxa"/>
          <w:jc w:val="center"/>
        </w:trPr>
        <w:tc>
          <w:tcPr>
            <w:tcW w:w="5071" w:type="dxa"/>
            <w:vAlign w:val="center"/>
          </w:tcPr>
          <w:p w:rsidR="00703C24" w:rsidRPr="00C01034" w:rsidRDefault="00703C24" w:rsidP="00030D8F">
            <w:pPr>
              <w:keepNext/>
              <w:ind w:firstLine="210"/>
            </w:pPr>
            <w:r w:rsidRPr="00C01034">
              <w:rPr>
                <w:rFonts w:hint="eastAsia"/>
              </w:rPr>
              <w:t>その他</w:t>
            </w:r>
          </w:p>
        </w:tc>
        <w:tc>
          <w:tcPr>
            <w:tcW w:w="2414" w:type="dxa"/>
            <w:vAlign w:val="center"/>
          </w:tcPr>
          <w:p w:rsidR="00703C24" w:rsidRPr="00C01034" w:rsidRDefault="00703C24" w:rsidP="00030D8F">
            <w:pPr>
              <w:keepNext/>
              <w:ind w:firstLine="210"/>
              <w:jc w:val="right"/>
            </w:pPr>
            <w:r w:rsidRPr="00C01034">
              <w:t>36.5%</w:t>
            </w:r>
          </w:p>
        </w:tc>
      </w:tr>
    </w:tbl>
    <w:p w:rsidR="00703C24" w:rsidRDefault="00703C24" w:rsidP="00703C24">
      <w:pPr>
        <w:rPr>
          <w:rFonts w:hint="eastAsia"/>
        </w:rPr>
      </w:pPr>
      <w:r>
        <w:rPr>
          <w:rFonts w:hint="eastAsia"/>
        </w:rPr>
        <w:t>資料：「雇用管理調査」（</w:t>
      </w:r>
      <w:r>
        <w:rPr>
          <w:rFonts w:hint="eastAsia"/>
        </w:rPr>
        <w:t>2004</w:t>
      </w:r>
      <w:r>
        <w:rPr>
          <w:rFonts w:hint="eastAsia"/>
        </w:rPr>
        <w:t>年）厚生労働省</w:t>
      </w:r>
    </w:p>
    <w:p w:rsidR="00703C24" w:rsidRDefault="00703C24" w:rsidP="00703C24">
      <w:pPr>
        <w:rPr>
          <w:rFonts w:hint="eastAsia"/>
        </w:rPr>
      </w:pPr>
      <w:r>
        <w:rPr>
          <w:rFonts w:hint="eastAsia"/>
        </w:rPr>
        <w:t>さらに、高卒者を採用しない企業にはそもそも新卒者を採用しない企業も含まれているため、高卒者に限った効果を見るために大卒者は新卒採用しているものの、高卒者の新卒採用を行っていない企業での高卒不採用理由を</w:t>
      </w:r>
      <w:r w:rsidR="00DA7318">
        <w:fldChar w:fldCharType="begin"/>
      </w:r>
      <w:r w:rsidR="00DA7318">
        <w:instrText xml:space="preserve"> </w:instrText>
      </w:r>
      <w:r w:rsidR="00DA7318">
        <w:rPr>
          <w:rFonts w:hint="eastAsia"/>
        </w:rPr>
        <w:instrText>REF _Ref265084017 \h</w:instrText>
      </w:r>
      <w:r w:rsidR="00DA7318">
        <w:instrText xml:space="preserve"> </w:instrText>
      </w:r>
      <w:r w:rsidR="00DA7318">
        <w:fldChar w:fldCharType="separate"/>
      </w:r>
      <w:r w:rsidR="00DA7318">
        <w:rPr>
          <w:rFonts w:hint="eastAsia"/>
        </w:rPr>
        <w:t>表</w:t>
      </w:r>
      <w:r w:rsidR="00DA7318">
        <w:rPr>
          <w:rFonts w:hint="eastAsia"/>
        </w:rPr>
        <w:t xml:space="preserve"> </w:t>
      </w:r>
      <w:r w:rsidR="00DA7318">
        <w:rPr>
          <w:noProof/>
        </w:rPr>
        <w:t>2</w:t>
      </w:r>
      <w:r w:rsidR="00DA7318">
        <w:fldChar w:fldCharType="end"/>
      </w:r>
      <w:r>
        <w:rPr>
          <w:rFonts w:hint="eastAsia"/>
        </w:rPr>
        <w:t>に示す。</w:t>
      </w:r>
    </w:p>
    <w:p w:rsidR="00703C24" w:rsidRDefault="00703C24" w:rsidP="00703C24">
      <w:pPr>
        <w:pStyle w:val="aa"/>
        <w:keepNext/>
      </w:pPr>
      <w:bookmarkStart w:id="1" w:name="_Ref265084017"/>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bookmarkEnd w:id="1"/>
      <w:r>
        <w:rPr>
          <w:rFonts w:hint="eastAsia"/>
        </w:rPr>
        <w:t xml:space="preserve">　</w:t>
      </w:r>
      <w:r w:rsidRPr="00431796">
        <w:rPr>
          <w:rFonts w:hint="eastAsia"/>
        </w:rPr>
        <w:t>大卒採用・高卒不採用の理由</w:t>
      </w:r>
    </w:p>
    <w:tbl>
      <w:tblPr>
        <w:tblW w:w="7485"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5595"/>
        <w:gridCol w:w="1890"/>
      </w:tblGrid>
      <w:tr w:rsidR="00703C24" w:rsidRPr="00566A45" w:rsidTr="00030D8F">
        <w:trPr>
          <w:trHeight w:val="20"/>
          <w:tblCellSpacing w:w="0" w:type="dxa"/>
          <w:jc w:val="center"/>
        </w:trPr>
        <w:tc>
          <w:tcPr>
            <w:tcW w:w="5595" w:type="dxa"/>
          </w:tcPr>
          <w:p w:rsidR="00703C24" w:rsidRPr="00566A45" w:rsidRDefault="00703C24" w:rsidP="00030D8F">
            <w:pPr>
              <w:keepNext/>
              <w:ind w:firstLine="210"/>
              <w:jc w:val="center"/>
            </w:pPr>
            <w:r w:rsidRPr="00566A45">
              <w:rPr>
                <w:rFonts w:hint="eastAsia"/>
              </w:rPr>
              <w:t>理由</w:t>
            </w:r>
          </w:p>
        </w:tc>
        <w:tc>
          <w:tcPr>
            <w:tcW w:w="1890" w:type="dxa"/>
          </w:tcPr>
          <w:p w:rsidR="00703C24" w:rsidRPr="00566A45" w:rsidRDefault="00703C24" w:rsidP="00030D8F">
            <w:pPr>
              <w:keepNext/>
              <w:ind w:firstLine="210"/>
              <w:jc w:val="center"/>
            </w:pPr>
            <w:r w:rsidRPr="00566A45">
              <w:rPr>
                <w:rFonts w:hint="eastAsia"/>
              </w:rPr>
              <w:t>割合（複数回答）</w:t>
            </w:r>
          </w:p>
        </w:tc>
      </w:tr>
      <w:tr w:rsidR="00703C24" w:rsidRPr="00566A45" w:rsidTr="00030D8F">
        <w:trPr>
          <w:trHeight w:val="20"/>
          <w:tblCellSpacing w:w="0" w:type="dxa"/>
          <w:jc w:val="center"/>
        </w:trPr>
        <w:tc>
          <w:tcPr>
            <w:tcW w:w="5595" w:type="dxa"/>
          </w:tcPr>
          <w:p w:rsidR="00703C24" w:rsidRPr="00566A45" w:rsidRDefault="00703C24" w:rsidP="00030D8F">
            <w:pPr>
              <w:keepNext/>
              <w:ind w:firstLine="210"/>
            </w:pPr>
            <w:r w:rsidRPr="00566A45">
              <w:rPr>
                <w:rFonts w:hint="eastAsia"/>
              </w:rPr>
              <w:t>高卒者では遂行できない業務</w:t>
            </w:r>
          </w:p>
        </w:tc>
        <w:tc>
          <w:tcPr>
            <w:tcW w:w="1890" w:type="dxa"/>
          </w:tcPr>
          <w:p w:rsidR="00703C24" w:rsidRPr="00566A45" w:rsidRDefault="00703C24" w:rsidP="00030D8F">
            <w:pPr>
              <w:keepNext/>
              <w:ind w:firstLine="210"/>
              <w:jc w:val="right"/>
            </w:pPr>
            <w:r w:rsidRPr="00566A45">
              <w:t>21.2%</w:t>
            </w:r>
          </w:p>
        </w:tc>
      </w:tr>
      <w:tr w:rsidR="00703C24" w:rsidRPr="00566A45" w:rsidTr="00030D8F">
        <w:trPr>
          <w:trHeight w:val="20"/>
          <w:tblCellSpacing w:w="0" w:type="dxa"/>
          <w:jc w:val="center"/>
        </w:trPr>
        <w:tc>
          <w:tcPr>
            <w:tcW w:w="5595" w:type="dxa"/>
          </w:tcPr>
          <w:p w:rsidR="00703C24" w:rsidRPr="00566A45" w:rsidRDefault="00703C24" w:rsidP="00030D8F">
            <w:pPr>
              <w:keepNext/>
              <w:ind w:firstLine="210"/>
            </w:pPr>
            <w:r w:rsidRPr="00566A45">
              <w:rPr>
                <w:rFonts w:hint="eastAsia"/>
              </w:rPr>
              <w:t>高卒者育成に時間を掛けられない</w:t>
            </w:r>
          </w:p>
        </w:tc>
        <w:tc>
          <w:tcPr>
            <w:tcW w:w="1890" w:type="dxa"/>
          </w:tcPr>
          <w:p w:rsidR="00703C24" w:rsidRPr="00566A45" w:rsidRDefault="00703C24" w:rsidP="00030D8F">
            <w:pPr>
              <w:keepNext/>
              <w:ind w:firstLine="210"/>
              <w:jc w:val="right"/>
            </w:pPr>
            <w:r w:rsidRPr="00566A45">
              <w:t>29.4%</w:t>
            </w:r>
          </w:p>
        </w:tc>
      </w:tr>
      <w:tr w:rsidR="00703C24" w:rsidRPr="00566A45" w:rsidTr="00030D8F">
        <w:trPr>
          <w:trHeight w:val="20"/>
          <w:tblCellSpacing w:w="0" w:type="dxa"/>
          <w:jc w:val="center"/>
        </w:trPr>
        <w:tc>
          <w:tcPr>
            <w:tcW w:w="5595" w:type="dxa"/>
          </w:tcPr>
          <w:p w:rsidR="00703C24" w:rsidRPr="00566A45" w:rsidRDefault="00703C24" w:rsidP="00030D8F">
            <w:pPr>
              <w:keepNext/>
              <w:ind w:firstLine="210"/>
            </w:pPr>
            <w:r w:rsidRPr="00566A45">
              <w:rPr>
                <w:rFonts w:hint="eastAsia"/>
              </w:rPr>
              <w:t>大卒者で必要な人員を充足できる</w:t>
            </w:r>
          </w:p>
        </w:tc>
        <w:tc>
          <w:tcPr>
            <w:tcW w:w="1890" w:type="dxa"/>
          </w:tcPr>
          <w:p w:rsidR="00703C24" w:rsidRPr="00566A45" w:rsidRDefault="00703C24" w:rsidP="00030D8F">
            <w:pPr>
              <w:keepNext/>
              <w:ind w:firstLine="210"/>
              <w:jc w:val="right"/>
            </w:pPr>
            <w:r w:rsidRPr="00566A45">
              <w:t>61.3%</w:t>
            </w:r>
          </w:p>
        </w:tc>
      </w:tr>
      <w:tr w:rsidR="00703C24" w:rsidRPr="00566A45" w:rsidTr="00030D8F">
        <w:trPr>
          <w:trHeight w:val="20"/>
          <w:tblCellSpacing w:w="0" w:type="dxa"/>
          <w:jc w:val="center"/>
        </w:trPr>
        <w:tc>
          <w:tcPr>
            <w:tcW w:w="5595" w:type="dxa"/>
          </w:tcPr>
          <w:p w:rsidR="00703C24" w:rsidRPr="00566A45" w:rsidRDefault="00703C24" w:rsidP="00030D8F">
            <w:pPr>
              <w:keepNext/>
              <w:ind w:firstLine="210"/>
            </w:pPr>
            <w:r w:rsidRPr="00566A45">
              <w:rPr>
                <w:rFonts w:hint="eastAsia"/>
              </w:rPr>
              <w:t>パート・アルバイト・派遣・請負などを活用している</w:t>
            </w:r>
          </w:p>
        </w:tc>
        <w:tc>
          <w:tcPr>
            <w:tcW w:w="1890" w:type="dxa"/>
          </w:tcPr>
          <w:p w:rsidR="00703C24" w:rsidRPr="00566A45" w:rsidRDefault="00703C24" w:rsidP="00030D8F">
            <w:pPr>
              <w:keepNext/>
              <w:ind w:firstLine="210"/>
              <w:jc w:val="right"/>
            </w:pPr>
            <w:r w:rsidRPr="00566A45">
              <w:t>27.3%</w:t>
            </w:r>
          </w:p>
        </w:tc>
      </w:tr>
    </w:tbl>
    <w:p w:rsidR="00703C24" w:rsidRDefault="00703C24" w:rsidP="00703C24">
      <w:pPr>
        <w:rPr>
          <w:rFonts w:hint="eastAsia"/>
        </w:rPr>
      </w:pPr>
      <w:r>
        <w:rPr>
          <w:rFonts w:hint="eastAsia"/>
        </w:rPr>
        <w:t>資料：（佐藤他</w:t>
      </w:r>
      <w:r>
        <w:rPr>
          <w:rFonts w:hint="eastAsia"/>
        </w:rPr>
        <w:t>2005</w:t>
      </w:r>
      <w:r>
        <w:rPr>
          <w:rFonts w:hint="eastAsia"/>
        </w:rPr>
        <w:t>）</w:t>
      </w:r>
    </w:p>
    <w:p w:rsidR="00703C24" w:rsidRDefault="00DA7318" w:rsidP="00703C24">
      <w:pPr>
        <w:rPr>
          <w:rFonts w:hint="eastAsia"/>
        </w:rPr>
      </w:pPr>
      <w:r>
        <w:fldChar w:fldCharType="begin"/>
      </w:r>
      <w:r>
        <w:instrText xml:space="preserve"> </w:instrText>
      </w:r>
      <w:r>
        <w:rPr>
          <w:rFonts w:hint="eastAsia"/>
        </w:rPr>
        <w:instrText>REF _Ref265084017 \h</w:instrText>
      </w:r>
      <w:r>
        <w:instrText xml:space="preserve"> </w:instrText>
      </w:r>
      <w:r>
        <w:fldChar w:fldCharType="separate"/>
      </w:r>
      <w:r>
        <w:rPr>
          <w:rFonts w:hint="eastAsia"/>
        </w:rPr>
        <w:t>表</w:t>
      </w:r>
      <w:r>
        <w:rPr>
          <w:rFonts w:hint="eastAsia"/>
        </w:rPr>
        <w:t xml:space="preserve"> </w:t>
      </w:r>
      <w:r>
        <w:rPr>
          <w:noProof/>
        </w:rPr>
        <w:t>2</w:t>
      </w:r>
      <w:r>
        <w:fldChar w:fldCharType="end"/>
      </w:r>
      <w:r w:rsidR="00703C24">
        <w:rPr>
          <w:rFonts w:hint="eastAsia"/>
        </w:rPr>
        <w:t>では首位が「大卒者で必要な人員を充足できる」となっており、近年の大学進学率上昇にともない、従来であれば高卒者が採用されたケースでも大卒者を用いる企業が増えている可能性を示唆している。また</w:t>
      </w:r>
      <w:r>
        <w:fldChar w:fldCharType="begin"/>
      </w:r>
      <w:r>
        <w:instrText xml:space="preserve"> </w:instrText>
      </w:r>
      <w:r>
        <w:rPr>
          <w:rFonts w:hint="eastAsia"/>
        </w:rPr>
        <w:instrText>REF _Ref265083994 \h</w:instrText>
      </w:r>
      <w:r>
        <w:instrText xml:space="preserve"> </w:instrText>
      </w:r>
      <w:r>
        <w:fldChar w:fldCharType="separate"/>
      </w:r>
      <w:r>
        <w:rPr>
          <w:rFonts w:hint="eastAsia"/>
        </w:rPr>
        <w:t>表</w:t>
      </w:r>
      <w:r>
        <w:rPr>
          <w:rFonts w:hint="eastAsia"/>
        </w:rPr>
        <w:t xml:space="preserve"> </w:t>
      </w:r>
      <w:r>
        <w:rPr>
          <w:noProof/>
        </w:rPr>
        <w:t>1</w:t>
      </w:r>
      <w:r>
        <w:fldChar w:fldCharType="end"/>
      </w:r>
      <w:r w:rsidR="00703C24">
        <w:rPr>
          <w:rFonts w:hint="eastAsia"/>
        </w:rPr>
        <w:t>から予想した高卒者を育てなくなってきている傾向は、この調査でも約</w:t>
      </w:r>
      <w:r w:rsidR="00703C24">
        <w:rPr>
          <w:rFonts w:hint="eastAsia"/>
        </w:rPr>
        <w:t>3</w:t>
      </w:r>
      <w:r w:rsidR="00703C24">
        <w:rPr>
          <w:rFonts w:hint="eastAsia"/>
        </w:rPr>
        <w:t>割の企業の回答を得ており、多くの企業で高卒者は育てる対象ではなくなってきている可能性を示している。</w:t>
      </w:r>
      <w:r>
        <w:fldChar w:fldCharType="begin"/>
      </w:r>
      <w:r>
        <w:instrText xml:space="preserve"> </w:instrText>
      </w:r>
      <w:r>
        <w:rPr>
          <w:rFonts w:hint="eastAsia"/>
        </w:rPr>
        <w:instrText>REF _Ref265084017 \h</w:instrText>
      </w:r>
      <w:r>
        <w:instrText xml:space="preserve"> </w:instrText>
      </w:r>
      <w:r>
        <w:fldChar w:fldCharType="separate"/>
      </w:r>
      <w:r>
        <w:rPr>
          <w:rFonts w:hint="eastAsia"/>
        </w:rPr>
        <w:t>表</w:t>
      </w:r>
      <w:r>
        <w:rPr>
          <w:rFonts w:hint="eastAsia"/>
        </w:rPr>
        <w:t xml:space="preserve"> </w:t>
      </w:r>
      <w:r>
        <w:rPr>
          <w:noProof/>
        </w:rPr>
        <w:t>2</w:t>
      </w:r>
      <w:r>
        <w:fldChar w:fldCharType="end"/>
      </w:r>
      <w:r w:rsidR="00703C24">
        <w:rPr>
          <w:rFonts w:hint="eastAsia"/>
        </w:rPr>
        <w:t>で多かった「パート・アルバイト・派遣・請負などの活用」と合わせると、中核的な労働力は大卒を採用して育て、入れ替えが効く労働力としては臨時雇や派遣・請負などのアウトソーシングを活用してコストダウンをはかる企業の採用方針がはっきりする。このような採用方針の下では、高卒者の多くは正社員ではなくパート・アルバイト・派遣・請負といった非典型就業に吸収されていると予想できる。</w:t>
      </w:r>
    </w:p>
    <w:p w:rsidR="00703C24" w:rsidRDefault="00703C24" w:rsidP="00703C24">
      <w:pPr>
        <w:pStyle w:val="2"/>
        <w:rPr>
          <w:rFonts w:hint="eastAsia"/>
        </w:rPr>
      </w:pPr>
      <w:r>
        <w:rPr>
          <w:rFonts w:hint="eastAsia"/>
        </w:rPr>
        <w:t>製造現場では業務請負が多い</w:t>
      </w:r>
    </w:p>
    <w:p w:rsidR="00703C24" w:rsidRDefault="00703C24" w:rsidP="00703C24">
      <w:pPr>
        <w:rPr>
          <w:rFonts w:hint="eastAsia"/>
        </w:rPr>
      </w:pPr>
      <w:r>
        <w:rPr>
          <w:rFonts w:hint="eastAsia"/>
        </w:rPr>
        <w:t>従来高卒者が主たる就業者であった製造現場での非典型就業の実態を</w:t>
      </w:r>
      <w:r w:rsidR="00DA7318">
        <w:fldChar w:fldCharType="begin"/>
      </w:r>
      <w:r w:rsidR="00DA7318">
        <w:instrText xml:space="preserve"> </w:instrText>
      </w:r>
      <w:r w:rsidR="00DA7318">
        <w:rPr>
          <w:rFonts w:hint="eastAsia"/>
        </w:rPr>
        <w:instrText>REF _Ref265084081 \h</w:instrText>
      </w:r>
      <w:r w:rsidR="00DA7318">
        <w:instrText xml:space="preserve"> </w:instrText>
      </w:r>
      <w:r w:rsidR="00DA7318">
        <w:fldChar w:fldCharType="separate"/>
      </w:r>
      <w:r w:rsidR="00DA7318">
        <w:rPr>
          <w:rFonts w:hint="eastAsia"/>
        </w:rPr>
        <w:t>表</w:t>
      </w:r>
      <w:r w:rsidR="00DA7318">
        <w:rPr>
          <w:rFonts w:hint="eastAsia"/>
        </w:rPr>
        <w:t xml:space="preserve"> </w:t>
      </w:r>
      <w:r w:rsidR="00DA7318">
        <w:rPr>
          <w:noProof/>
        </w:rPr>
        <w:t>3</w:t>
      </w:r>
      <w:r w:rsidR="00DA7318">
        <w:fldChar w:fldCharType="end"/>
      </w:r>
      <w:r>
        <w:rPr>
          <w:rFonts w:hint="eastAsia"/>
        </w:rPr>
        <w:t>に示す。</w:t>
      </w:r>
      <w:r w:rsidR="00DA7318">
        <w:fldChar w:fldCharType="begin"/>
      </w:r>
      <w:r w:rsidR="00DA7318">
        <w:instrText xml:space="preserve"> </w:instrText>
      </w:r>
      <w:r w:rsidR="00DA7318">
        <w:rPr>
          <w:rFonts w:hint="eastAsia"/>
        </w:rPr>
        <w:instrText>REF _Ref265084081 \h</w:instrText>
      </w:r>
      <w:r w:rsidR="00DA7318">
        <w:instrText xml:space="preserve"> </w:instrText>
      </w:r>
      <w:r w:rsidR="00DA7318">
        <w:fldChar w:fldCharType="separate"/>
      </w:r>
      <w:r w:rsidR="00DA7318">
        <w:rPr>
          <w:rFonts w:hint="eastAsia"/>
        </w:rPr>
        <w:t>表</w:t>
      </w:r>
      <w:r w:rsidR="00DA7318">
        <w:rPr>
          <w:rFonts w:hint="eastAsia"/>
        </w:rPr>
        <w:t xml:space="preserve"> </w:t>
      </w:r>
      <w:r w:rsidR="00DA7318">
        <w:rPr>
          <w:noProof/>
        </w:rPr>
        <w:t>3</w:t>
      </w:r>
      <w:r w:rsidR="00DA7318">
        <w:fldChar w:fldCharType="end"/>
      </w:r>
      <w:r>
        <w:rPr>
          <w:rFonts w:hint="eastAsia"/>
        </w:rPr>
        <w:t>のデータは電機産業のごく一部の工場に関する調査から得られたものであるが、生産ラインでの請負比率は業種によって</w:t>
      </w:r>
      <w:r>
        <w:rPr>
          <w:rFonts w:hint="eastAsia"/>
        </w:rPr>
        <w:t>21%</w:t>
      </w:r>
      <w:r>
        <w:rPr>
          <w:rFonts w:hint="eastAsia"/>
        </w:rPr>
        <w:t>～</w:t>
      </w:r>
      <w:r>
        <w:rPr>
          <w:rFonts w:hint="eastAsia"/>
        </w:rPr>
        <w:t>45%</w:t>
      </w:r>
      <w:r>
        <w:rPr>
          <w:rFonts w:hint="eastAsia"/>
        </w:rPr>
        <w:t>と大幅な開きがあるものの、正社員と比較してもかなりの割合の業務請負が生産ラインでは働いていることが分かる。これだけ多くの生産工が業務請負に代替されている状況では、中核労働力として期待されていない高卒者を正社員として雇用する企業が減少しているのは当然と言えるだろう。</w:t>
      </w:r>
    </w:p>
    <w:p w:rsidR="00703C24" w:rsidRDefault="00703C24" w:rsidP="00703C24">
      <w:pPr>
        <w:pStyle w:val="aa"/>
        <w:keepNext/>
      </w:pPr>
      <w:bookmarkStart w:id="2" w:name="_Ref26508408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bookmarkEnd w:id="2"/>
      <w:r>
        <w:rPr>
          <w:rFonts w:hint="eastAsia"/>
        </w:rPr>
        <w:t xml:space="preserve">　</w:t>
      </w:r>
      <w:r w:rsidRPr="00B0138F">
        <w:rPr>
          <w:rFonts w:hint="eastAsia"/>
        </w:rPr>
        <w:t>業務請負で支えられる製造現場</w:t>
      </w:r>
    </w:p>
    <w:tbl>
      <w:tblPr>
        <w:tblW w:w="6380" w:type="dxa"/>
        <w:jc w:val="center"/>
        <w:tblInd w:w="84" w:type="dxa"/>
        <w:tblCellMar>
          <w:left w:w="99" w:type="dxa"/>
          <w:right w:w="99" w:type="dxa"/>
        </w:tblCellMar>
        <w:tblLook w:val="0000"/>
      </w:tblPr>
      <w:tblGrid>
        <w:gridCol w:w="1820"/>
        <w:gridCol w:w="1018"/>
        <w:gridCol w:w="1342"/>
        <w:gridCol w:w="2200"/>
      </w:tblGrid>
      <w:tr w:rsidR="00703C24" w:rsidRPr="0091422E" w:rsidTr="00030D8F">
        <w:trPr>
          <w:trHeight w:val="270"/>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産業</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生産職での構成比</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全就業者に占める非典型労働者の割合</w:t>
            </w:r>
          </w:p>
        </w:tc>
      </w:tr>
      <w:tr w:rsidR="00703C24" w:rsidRPr="0091422E" w:rsidTr="00030D8F">
        <w:trPr>
          <w:trHeight w:val="390"/>
          <w:jc w:val="center"/>
        </w:trPr>
        <w:tc>
          <w:tcPr>
            <w:tcW w:w="1820" w:type="dxa"/>
            <w:vMerge/>
            <w:tcBorders>
              <w:top w:val="single" w:sz="4" w:space="0" w:color="auto"/>
              <w:left w:val="single" w:sz="4" w:space="0" w:color="auto"/>
              <w:bottom w:val="single" w:sz="4" w:space="0" w:color="auto"/>
              <w:right w:val="single" w:sz="4" w:space="0" w:color="auto"/>
            </w:tcBorders>
            <w:vAlign w:val="center"/>
          </w:tcPr>
          <w:p w:rsidR="00703C24" w:rsidRPr="008878BA" w:rsidRDefault="00703C24" w:rsidP="00030D8F">
            <w:pPr>
              <w:keepNext/>
              <w:widowControl/>
              <w:jc w:val="left"/>
              <w:rPr>
                <w:rFonts w:ascii="ＭＳ 明朝" w:hAnsi="ＭＳ 明朝" w:cs="ＭＳ Ｐゴシック"/>
                <w:kern w:val="0"/>
                <w:szCs w:val="21"/>
              </w:rPr>
            </w:pP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正社員</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業務請負</w:t>
            </w:r>
          </w:p>
        </w:tc>
        <w:tc>
          <w:tcPr>
            <w:tcW w:w="2200" w:type="dxa"/>
            <w:vMerge/>
            <w:tcBorders>
              <w:top w:val="single" w:sz="4" w:space="0" w:color="auto"/>
              <w:left w:val="single" w:sz="4" w:space="0" w:color="auto"/>
              <w:bottom w:val="single" w:sz="4" w:space="0" w:color="auto"/>
              <w:right w:val="single" w:sz="4" w:space="0" w:color="auto"/>
            </w:tcBorders>
            <w:vAlign w:val="center"/>
          </w:tcPr>
          <w:p w:rsidR="00703C24" w:rsidRPr="008878BA" w:rsidRDefault="00703C24" w:rsidP="00030D8F">
            <w:pPr>
              <w:keepNext/>
              <w:widowControl/>
              <w:jc w:val="left"/>
              <w:rPr>
                <w:rFonts w:ascii="ＭＳ 明朝" w:hAnsi="ＭＳ 明朝" w:cs="ＭＳ Ｐゴシック"/>
                <w:kern w:val="0"/>
                <w:szCs w:val="21"/>
              </w:rPr>
            </w:pP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総計</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68%</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32%</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24%</w:t>
            </w: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重電・産業機器</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79%</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21%</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19%</w:t>
            </w: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半導体デバイス</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79%</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21%</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18%</w:t>
            </w: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電子部品・材料</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67%</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33%</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25%</w:t>
            </w: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民生用電気機器</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67%</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33%</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28%</w:t>
            </w:r>
          </w:p>
        </w:tc>
      </w:tr>
      <w:tr w:rsidR="00703C24" w:rsidRPr="0091422E" w:rsidTr="00030D8F">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703C24" w:rsidRPr="008878BA" w:rsidRDefault="00703C24" w:rsidP="00030D8F">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通信・電子機器</w:t>
            </w:r>
          </w:p>
        </w:tc>
        <w:tc>
          <w:tcPr>
            <w:tcW w:w="1018"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55%</w:t>
            </w:r>
          </w:p>
        </w:tc>
        <w:tc>
          <w:tcPr>
            <w:tcW w:w="1342"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45%</w:t>
            </w:r>
          </w:p>
        </w:tc>
        <w:tc>
          <w:tcPr>
            <w:tcW w:w="22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keepNext/>
              <w:widowControl/>
              <w:jc w:val="right"/>
              <w:rPr>
                <w:rFonts w:cs="ＭＳ Ｐゴシック"/>
                <w:kern w:val="0"/>
                <w:szCs w:val="21"/>
              </w:rPr>
            </w:pPr>
            <w:r w:rsidRPr="008878BA">
              <w:rPr>
                <w:rFonts w:cs="ＭＳ Ｐゴシック"/>
                <w:kern w:val="0"/>
                <w:szCs w:val="21"/>
              </w:rPr>
              <w:t>30%</w:t>
            </w:r>
          </w:p>
        </w:tc>
      </w:tr>
    </w:tbl>
    <w:p w:rsidR="00703C24" w:rsidRDefault="00703C24" w:rsidP="00703C24">
      <w:pPr>
        <w:rPr>
          <w:rFonts w:hint="eastAsia"/>
        </w:rPr>
      </w:pPr>
      <w:r>
        <w:rPr>
          <w:rFonts w:hint="eastAsia"/>
        </w:rPr>
        <w:t>資料：（電機総研</w:t>
      </w:r>
      <w:r>
        <w:rPr>
          <w:rFonts w:hint="eastAsia"/>
        </w:rPr>
        <w:t xml:space="preserve"> 2004</w:t>
      </w:r>
      <w:r>
        <w:rPr>
          <w:rFonts w:hint="eastAsia"/>
        </w:rPr>
        <w:t>）</w:t>
      </w:r>
      <w:r>
        <w:rPr>
          <w:rFonts w:hint="eastAsia"/>
        </w:rPr>
        <w:t xml:space="preserve">p.25 </w:t>
      </w:r>
      <w:r>
        <w:rPr>
          <w:rFonts w:hint="eastAsia"/>
        </w:rPr>
        <w:t>図</w:t>
      </w:r>
      <w:r>
        <w:rPr>
          <w:rFonts w:hint="eastAsia"/>
        </w:rPr>
        <w:t>1</w:t>
      </w:r>
      <w:r>
        <w:rPr>
          <w:rFonts w:hint="eastAsia"/>
        </w:rPr>
        <w:t>より著者が再計算</w:t>
      </w:r>
    </w:p>
    <w:p w:rsidR="00703C24" w:rsidRDefault="00703C24" w:rsidP="00703C24">
      <w:pPr>
        <w:rPr>
          <w:rFonts w:hint="eastAsia"/>
        </w:rPr>
      </w:pPr>
      <w:r>
        <w:rPr>
          <w:rFonts w:hint="eastAsia"/>
        </w:rPr>
        <w:t>ここまでのデータは、</w:t>
      </w:r>
      <w:r>
        <w:rPr>
          <w:rFonts w:hint="eastAsia"/>
        </w:rPr>
        <w:t>2004</w:t>
      </w:r>
      <w:r>
        <w:rPr>
          <w:rFonts w:hint="eastAsia"/>
        </w:rPr>
        <w:t>年段階で請負が大量に製造現場で利用されていることと、高卒</w:t>
      </w:r>
      <w:r>
        <w:rPr>
          <w:rFonts w:hint="eastAsia"/>
        </w:rPr>
        <w:lastRenderedPageBreak/>
        <w:t>者が正社員として採用されず、結果的に請負に流れている可能性を示している。しかしながら、請負の利用と高卒者の正社員としての採用減の因果関係を論ずるには、</w:t>
      </w:r>
      <w:r>
        <w:rPr>
          <w:rFonts w:hint="eastAsia"/>
        </w:rPr>
        <w:t>1990</w:t>
      </w:r>
      <w:r>
        <w:rPr>
          <w:rFonts w:hint="eastAsia"/>
        </w:rPr>
        <w:t>年代後半の高卒者非典型就業の急増と企業による請負活用の活発化時期にも目を配る必要がある。</w:t>
      </w:r>
      <w:r w:rsidR="00DA7318">
        <w:fldChar w:fldCharType="begin"/>
      </w:r>
      <w:r w:rsidR="00DA7318">
        <w:instrText xml:space="preserve"> </w:instrText>
      </w:r>
      <w:r w:rsidR="00DA7318">
        <w:rPr>
          <w:rFonts w:hint="eastAsia"/>
        </w:rPr>
        <w:instrText>REF _Ref265084104 \h</w:instrText>
      </w:r>
      <w:r w:rsidR="00DA7318">
        <w:instrText xml:space="preserve"> </w:instrText>
      </w:r>
      <w:r w:rsidR="00DA7318">
        <w:fldChar w:fldCharType="separate"/>
      </w:r>
      <w:r w:rsidR="00DA7318">
        <w:rPr>
          <w:rFonts w:hint="eastAsia"/>
        </w:rPr>
        <w:t>表</w:t>
      </w:r>
      <w:r w:rsidR="00DA7318">
        <w:rPr>
          <w:rFonts w:hint="eastAsia"/>
        </w:rPr>
        <w:t xml:space="preserve"> </w:t>
      </w:r>
      <w:r w:rsidR="00DA7318">
        <w:rPr>
          <w:noProof/>
        </w:rPr>
        <w:t>4</w:t>
      </w:r>
      <w:r w:rsidR="00DA7318">
        <w:fldChar w:fldCharType="end"/>
      </w:r>
      <w:r>
        <w:rPr>
          <w:rFonts w:hint="eastAsia"/>
        </w:rPr>
        <w:t>は事業所単位での請負活用開始時期を事業所の設立時期別に集計したものであるが、事業所の設立時期が古くても請負活用を開始した時期は</w:t>
      </w:r>
      <w:r>
        <w:rPr>
          <w:rFonts w:hint="eastAsia"/>
        </w:rPr>
        <w:t>1990</w:t>
      </w:r>
      <w:r>
        <w:rPr>
          <w:rFonts w:hint="eastAsia"/>
        </w:rPr>
        <w:t>年代後半以降に集中している。この時期は、高卒者の失業率上昇、常用労働者割合の減少が生じている時期と一致しており、時系列的に見ても製造現場における請負の活用と高卒者の非典型就業化には深い関係があると判断できる。</w:t>
      </w:r>
    </w:p>
    <w:p w:rsidR="00703C24" w:rsidRDefault="00703C24" w:rsidP="00703C24">
      <w:pPr>
        <w:rPr>
          <w:rFonts w:hint="eastAsia"/>
        </w:rPr>
      </w:pPr>
      <w:r>
        <w:rPr>
          <w:rFonts w:hint="eastAsia"/>
        </w:rPr>
        <w:t>以上の検討で、製造ラインにおける業務請負の増加が高卒者の非典型就業および失業の増加の原因である可能性が高いことは明らかになった。残る問題は、業務請負として生産ラインで働く若者が今後どのようなキャリア形成をしていくかである。もし業務請負であっても生産工として高いスキルを身につけることが可能であれば、正社員から業務請負への変化は単に雇用形態の違いと考えることができる。しかし、業務請負ではスキルの蓄積が困難である場合には、職業人としてのスキル形成の時期である</w:t>
      </w:r>
      <w:r>
        <w:rPr>
          <w:rFonts w:hint="eastAsia"/>
        </w:rPr>
        <w:t>20</w:t>
      </w:r>
      <w:r>
        <w:rPr>
          <w:rFonts w:hint="eastAsia"/>
        </w:rPr>
        <w:t>代に業務請負として働き続けることによって将来のキャリア形成に大きな問題が生じる。この点は、わが国の製造業生産性の趨勢にも関わる問題であり、人口減少下において労働生産性を高めることが困難であるとすれば何らかの政策的な対応が必要である。</w:t>
      </w:r>
    </w:p>
    <w:p w:rsidR="00703C24" w:rsidRDefault="00703C24" w:rsidP="00703C24">
      <w:pPr>
        <w:rPr>
          <w:rFonts w:hint="eastAsia"/>
        </w:rPr>
      </w:pPr>
      <w:r>
        <w:rPr>
          <w:rFonts w:hint="eastAsia"/>
        </w:rPr>
        <w:t>以下では、業務請負としての就業で適切なキャリア形成が行えるか、あるいは非典型労働から正社員への転換が可能かについて、いくつかのデータを用いて検討する。</w:t>
      </w:r>
    </w:p>
    <w:p w:rsidR="00703C24" w:rsidRDefault="00703C24" w:rsidP="00703C24">
      <w:pPr>
        <w:pStyle w:val="aa"/>
        <w:keepNext/>
      </w:pPr>
      <w:bookmarkStart w:id="3" w:name="_Ref26508410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4</w:t>
      </w:r>
      <w:r>
        <w:fldChar w:fldCharType="end"/>
      </w:r>
      <w:bookmarkEnd w:id="3"/>
      <w:r>
        <w:rPr>
          <w:rFonts w:hint="eastAsia"/>
        </w:rPr>
        <w:t xml:space="preserve">　</w:t>
      </w:r>
      <w:r w:rsidRPr="00D143FE">
        <w:rPr>
          <w:rFonts w:hint="eastAsia"/>
        </w:rPr>
        <w:t>1990</w:t>
      </w:r>
      <w:r w:rsidRPr="00D143FE">
        <w:rPr>
          <w:rFonts w:hint="eastAsia"/>
        </w:rPr>
        <w:t>年代後半から活発に請負活用</w:t>
      </w:r>
    </w:p>
    <w:tbl>
      <w:tblPr>
        <w:tblW w:w="9679" w:type="dxa"/>
        <w:jc w:val="center"/>
        <w:tblInd w:w="84" w:type="dxa"/>
        <w:tblCellMar>
          <w:left w:w="99" w:type="dxa"/>
          <w:right w:w="99" w:type="dxa"/>
        </w:tblCellMar>
        <w:tblLook w:val="0000"/>
      </w:tblPr>
      <w:tblGrid>
        <w:gridCol w:w="578"/>
        <w:gridCol w:w="1597"/>
        <w:gridCol w:w="540"/>
        <w:gridCol w:w="900"/>
        <w:gridCol w:w="900"/>
        <w:gridCol w:w="900"/>
        <w:gridCol w:w="900"/>
        <w:gridCol w:w="923"/>
        <w:gridCol w:w="923"/>
        <w:gridCol w:w="900"/>
        <w:gridCol w:w="618"/>
      </w:tblGrid>
      <w:tr w:rsidR="00703C24" w:rsidRPr="008878BA" w:rsidTr="00030D8F">
        <w:trPr>
          <w:trHeight w:val="285"/>
          <w:jc w:val="center"/>
        </w:trPr>
        <w:tc>
          <w:tcPr>
            <w:tcW w:w="578"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1597"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540"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00"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00"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00"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00"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23"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923"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center"/>
          </w:tcPr>
          <w:p w:rsidR="00703C24" w:rsidRPr="008878BA" w:rsidRDefault="00703C24" w:rsidP="00030D8F">
            <w:pPr>
              <w:widowControl/>
              <w:jc w:val="left"/>
              <w:rPr>
                <w:rFonts w:ascii="ＭＳ 明朝" w:hAnsi="ＭＳ 明朝" w:cs="ＭＳ Ｐゴシック"/>
                <w:kern w:val="0"/>
                <w:sz w:val="22"/>
                <w:szCs w:val="22"/>
              </w:rPr>
            </w:pPr>
            <w:r w:rsidRPr="008878BA">
              <w:rPr>
                <w:rFonts w:ascii="ＭＳ 明朝" w:hAnsi="ＭＳ 明朝" w:cs="ＭＳ Ｐゴシック" w:hint="eastAsia"/>
                <w:kern w:val="0"/>
                <w:sz w:val="22"/>
                <w:szCs w:val="22"/>
              </w:rPr>
              <w:t>（行%）</w:t>
            </w:r>
          </w:p>
        </w:tc>
      </w:tr>
      <w:tr w:rsidR="00703C24" w:rsidRPr="008878BA" w:rsidTr="00030D8F">
        <w:trPr>
          <w:trHeight w:val="940"/>
          <w:jc w:val="center"/>
        </w:trPr>
        <w:tc>
          <w:tcPr>
            <w:tcW w:w="578"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回答</w:t>
            </w:r>
          </w:p>
        </w:tc>
        <w:tc>
          <w:tcPr>
            <w:tcW w:w="900"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1979年以前</w:t>
            </w:r>
          </w:p>
        </w:tc>
        <w:tc>
          <w:tcPr>
            <w:tcW w:w="900"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1980～1984</w:t>
            </w:r>
          </w:p>
        </w:tc>
        <w:tc>
          <w:tcPr>
            <w:tcW w:w="900"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1985～1989</w:t>
            </w:r>
          </w:p>
        </w:tc>
        <w:tc>
          <w:tcPr>
            <w:tcW w:w="900"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1990～1994</w:t>
            </w:r>
          </w:p>
        </w:tc>
        <w:tc>
          <w:tcPr>
            <w:tcW w:w="923"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1995～1999</w:t>
            </w:r>
          </w:p>
        </w:tc>
        <w:tc>
          <w:tcPr>
            <w:tcW w:w="923"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2000年以降</w:t>
            </w:r>
          </w:p>
        </w:tc>
        <w:tc>
          <w:tcPr>
            <w:tcW w:w="900"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分からない</w:t>
            </w:r>
          </w:p>
        </w:tc>
        <w:tc>
          <w:tcPr>
            <w:tcW w:w="618" w:type="dxa"/>
            <w:tcBorders>
              <w:top w:val="single" w:sz="8" w:space="0" w:color="auto"/>
              <w:left w:val="nil"/>
              <w:bottom w:val="single" w:sz="8" w:space="0" w:color="auto"/>
              <w:right w:val="single" w:sz="8" w:space="0" w:color="auto"/>
            </w:tcBorders>
            <w:shd w:val="clear" w:color="auto" w:fill="auto"/>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無回答</w:t>
            </w:r>
          </w:p>
        </w:tc>
      </w:tr>
      <w:tr w:rsidR="00703C24" w:rsidRPr="008878BA" w:rsidTr="00030D8F">
        <w:trPr>
          <w:trHeight w:val="285"/>
          <w:jc w:val="center"/>
        </w:trPr>
        <w:tc>
          <w:tcPr>
            <w:tcW w:w="578"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nil"/>
              <w:right w:val="nil"/>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540" w:type="dxa"/>
            <w:tcBorders>
              <w:top w:val="nil"/>
              <w:left w:val="single" w:sz="8" w:space="0" w:color="auto"/>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266</w:t>
            </w:r>
          </w:p>
        </w:tc>
        <w:tc>
          <w:tcPr>
            <w:tcW w:w="900"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7.9</w:t>
            </w:r>
          </w:p>
        </w:tc>
        <w:tc>
          <w:tcPr>
            <w:tcW w:w="900"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w:t>
            </w:r>
          </w:p>
        </w:tc>
        <w:tc>
          <w:tcPr>
            <w:tcW w:w="900"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6.8</w:t>
            </w:r>
          </w:p>
        </w:tc>
        <w:tc>
          <w:tcPr>
            <w:tcW w:w="900"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923"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27.5</w:t>
            </w:r>
          </w:p>
        </w:tc>
        <w:tc>
          <w:tcPr>
            <w:tcW w:w="923"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14.7</w:t>
            </w:r>
          </w:p>
        </w:tc>
        <w:tc>
          <w:tcPr>
            <w:tcW w:w="900"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17.7</w:t>
            </w:r>
          </w:p>
        </w:tc>
        <w:tc>
          <w:tcPr>
            <w:tcW w:w="618"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w:t>
            </w:r>
          </w:p>
        </w:tc>
      </w:tr>
      <w:tr w:rsidR="00703C24" w:rsidRPr="008878BA" w:rsidTr="00030D8F">
        <w:trPr>
          <w:trHeight w:val="270"/>
          <w:jc w:val="center"/>
        </w:trPr>
        <w:tc>
          <w:tcPr>
            <w:tcW w:w="578"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tcPr>
          <w:p w:rsidR="00703C24" w:rsidRPr="008878BA" w:rsidRDefault="00703C24" w:rsidP="00030D8F">
            <w:pPr>
              <w:widowControl/>
              <w:jc w:val="center"/>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事業所設立時期</w:t>
            </w:r>
          </w:p>
        </w:tc>
        <w:tc>
          <w:tcPr>
            <w:tcW w:w="1597" w:type="dxa"/>
            <w:tcBorders>
              <w:top w:val="single" w:sz="8" w:space="0" w:color="auto"/>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1979年以前</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203</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10.3</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8.4</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19.2</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22.7</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14.8</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19.2</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2.5</w:t>
            </w:r>
          </w:p>
        </w:tc>
      </w:tr>
      <w:tr w:rsidR="00703C24" w:rsidRPr="008878BA" w:rsidTr="00030D8F">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1980～1984</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18</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5.6</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16.7</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5.6</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703C24" w:rsidRPr="008878BA" w:rsidTr="00030D8F">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1985～1989</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15</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66.7</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6.7</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6.7</w:t>
            </w:r>
          </w:p>
        </w:tc>
      </w:tr>
      <w:tr w:rsidR="00703C24" w:rsidRPr="008878BA" w:rsidTr="00030D8F">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1990～1994</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40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703C24" w:rsidRPr="008878BA" w:rsidTr="00030D8F">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1995～1999</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33.3</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16.7</w:t>
            </w:r>
          </w:p>
        </w:tc>
      </w:tr>
      <w:tr w:rsidR="00703C24" w:rsidRPr="008878BA" w:rsidTr="00030D8F">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2000年以降</w:t>
            </w:r>
          </w:p>
        </w:tc>
        <w:tc>
          <w:tcPr>
            <w:tcW w:w="54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9</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11.1</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11.1</w:t>
            </w:r>
          </w:p>
        </w:tc>
        <w:tc>
          <w:tcPr>
            <w:tcW w:w="923"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00" w:type="dxa"/>
            <w:tcBorders>
              <w:top w:val="nil"/>
              <w:left w:val="nil"/>
              <w:bottom w:val="single" w:sz="4"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33.3</w:t>
            </w:r>
          </w:p>
        </w:tc>
        <w:tc>
          <w:tcPr>
            <w:tcW w:w="618" w:type="dxa"/>
            <w:tcBorders>
              <w:top w:val="nil"/>
              <w:left w:val="nil"/>
              <w:bottom w:val="single" w:sz="4"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703C24" w:rsidRPr="008878BA" w:rsidTr="00030D8F">
        <w:trPr>
          <w:trHeight w:val="285"/>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703C24" w:rsidRPr="008878BA" w:rsidRDefault="00703C24" w:rsidP="00030D8F">
            <w:pPr>
              <w:widowControl/>
              <w:jc w:val="left"/>
              <w:rPr>
                <w:rFonts w:ascii="ＪＳ明朝" w:eastAsia="ＪＳ明朝" w:hAnsi="ＭＳ Ｐゴシック" w:cs="ＭＳ Ｐゴシック"/>
                <w:kern w:val="0"/>
                <w:szCs w:val="21"/>
              </w:rPr>
            </w:pPr>
          </w:p>
        </w:tc>
        <w:tc>
          <w:tcPr>
            <w:tcW w:w="1597"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時期回答なし</w:t>
            </w:r>
          </w:p>
        </w:tc>
        <w:tc>
          <w:tcPr>
            <w:tcW w:w="54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4</w:t>
            </w:r>
          </w:p>
        </w:tc>
        <w:tc>
          <w:tcPr>
            <w:tcW w:w="90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23"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618" w:type="dxa"/>
            <w:tcBorders>
              <w:top w:val="nil"/>
              <w:left w:val="nil"/>
              <w:bottom w:val="single" w:sz="8" w:space="0" w:color="auto"/>
              <w:right w:val="single" w:sz="8" w:space="0" w:color="auto"/>
            </w:tcBorders>
            <w:shd w:val="clear" w:color="auto" w:fill="auto"/>
            <w:noWrap/>
            <w:vAlign w:val="center"/>
          </w:tcPr>
          <w:p w:rsidR="00703C24" w:rsidRPr="008878BA" w:rsidRDefault="00703C24" w:rsidP="00030D8F">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bl>
    <w:p w:rsidR="00703C24" w:rsidRDefault="00703C24" w:rsidP="00703C24">
      <w:pPr>
        <w:rPr>
          <w:rFonts w:hint="eastAsia"/>
        </w:rPr>
      </w:pPr>
      <w:r>
        <w:rPr>
          <w:rFonts w:hint="eastAsia"/>
        </w:rPr>
        <w:t>資料：（電機総研</w:t>
      </w:r>
      <w:r>
        <w:rPr>
          <w:rFonts w:hint="eastAsia"/>
        </w:rPr>
        <w:t xml:space="preserve"> 2004</w:t>
      </w:r>
      <w:r>
        <w:rPr>
          <w:rFonts w:hint="eastAsia"/>
        </w:rPr>
        <w:t xml:space="preserve">年）　</w:t>
      </w:r>
      <w:r>
        <w:rPr>
          <w:rFonts w:hint="eastAsia"/>
        </w:rPr>
        <w:t xml:space="preserve">p.28 </w:t>
      </w:r>
      <w:r>
        <w:rPr>
          <w:rFonts w:hint="eastAsia"/>
        </w:rPr>
        <w:t>図表</w:t>
      </w:r>
      <w:r>
        <w:rPr>
          <w:rFonts w:hint="eastAsia"/>
        </w:rPr>
        <w:t>1-2</w:t>
      </w:r>
    </w:p>
    <w:p w:rsidR="00703C24" w:rsidRDefault="00703C24" w:rsidP="00703C24">
      <w:pPr>
        <w:pStyle w:val="2"/>
        <w:rPr>
          <w:rFonts w:hint="eastAsia"/>
        </w:rPr>
      </w:pPr>
      <w:r>
        <w:rPr>
          <w:rFonts w:hint="eastAsia"/>
        </w:rPr>
        <w:t>スキルアップが望めない仕事内容</w:t>
      </w:r>
    </w:p>
    <w:p w:rsidR="00703C24" w:rsidRDefault="00703C24" w:rsidP="00703C24">
      <w:pPr>
        <w:rPr>
          <w:rFonts w:hint="eastAsia"/>
        </w:rPr>
      </w:pPr>
      <w:r>
        <w:rPr>
          <w:rFonts w:hint="eastAsia"/>
        </w:rPr>
        <w:t>実際に製造ラインで請負労働者はどのような仕事をしているのであろうか。一般的に業務に習熟するまでの期間が長い仕事の方がより高いスキルを必要とする仕事と考えられるた</w:t>
      </w:r>
      <w:r>
        <w:rPr>
          <w:rFonts w:hint="eastAsia"/>
        </w:rPr>
        <w:lastRenderedPageBreak/>
        <w:t>め、ここでは請負労働者に要求されるスキル水準を業務に習熟するまでの期間で代替して評価する。</w:t>
      </w:r>
    </w:p>
    <w:p w:rsidR="00703C24" w:rsidRDefault="00DA7318" w:rsidP="00703C24">
      <w:pPr>
        <w:rPr>
          <w:rFonts w:hint="eastAsia"/>
        </w:rPr>
      </w:pPr>
      <w:r>
        <w:fldChar w:fldCharType="begin"/>
      </w:r>
      <w:r>
        <w:instrText xml:space="preserve"> </w:instrText>
      </w:r>
      <w:r>
        <w:rPr>
          <w:rFonts w:hint="eastAsia"/>
        </w:rPr>
        <w:instrText>REF _Ref265084120 \h</w:instrText>
      </w:r>
      <w:r>
        <w:instrText xml:space="preserve"> </w:instrText>
      </w:r>
      <w:r>
        <w:fldChar w:fldCharType="separate"/>
      </w:r>
      <w:r>
        <w:rPr>
          <w:rFonts w:hint="eastAsia"/>
        </w:rPr>
        <w:t>表</w:t>
      </w:r>
      <w:r>
        <w:rPr>
          <w:rFonts w:hint="eastAsia"/>
        </w:rPr>
        <w:t xml:space="preserve"> </w:t>
      </w:r>
      <w:r>
        <w:rPr>
          <w:noProof/>
        </w:rPr>
        <w:t>5</w:t>
      </w:r>
      <w:r>
        <w:fldChar w:fldCharType="end"/>
      </w:r>
      <w:r w:rsidR="00703C24">
        <w:rPr>
          <w:rFonts w:hint="eastAsia"/>
        </w:rPr>
        <w:t>は職場に配属された後、業務に習熟するまでにどの程度の期間を要するかを調査した結果であるが、</w:t>
      </w:r>
      <w:r w:rsidR="00703C24">
        <w:rPr>
          <w:rFonts w:hint="eastAsia"/>
        </w:rPr>
        <w:t>1</w:t>
      </w:r>
      <w:r w:rsidR="00703C24">
        <w:rPr>
          <w:rFonts w:hint="eastAsia"/>
        </w:rPr>
        <w:t>ヶ月もあれば</w:t>
      </w:r>
      <w:r w:rsidR="00703C24">
        <w:rPr>
          <w:rFonts w:hint="eastAsia"/>
        </w:rPr>
        <w:t>7</w:t>
      </w:r>
      <w:r w:rsidR="00703C24">
        <w:rPr>
          <w:rFonts w:hint="eastAsia"/>
        </w:rPr>
        <w:t>割以上の職場で業務に習熟するという驚くべき結果が出ている。正社員で採用されれば１ヶ月目はまだ見習い以前の初期研修中の可能性も高いが、業務請負では１ヶ月で戦力として十分活用できるということは、いかに業務請負労働者に要求されるスキル水準が低いかを示している。１ヶ月で習熟してしまう以上、長期間業務請負労働者として就業してもより高いスキルを身につける可能性はない。</w:t>
      </w:r>
    </w:p>
    <w:p w:rsidR="00703C24" w:rsidRDefault="00703C24" w:rsidP="00703C24">
      <w:pPr>
        <w:rPr>
          <w:rFonts w:hint="eastAsia"/>
        </w:rPr>
      </w:pPr>
      <w:r>
        <w:rPr>
          <w:rFonts w:hint="eastAsia"/>
        </w:rPr>
        <w:t>このことは、業務請負としての就業はそもそも正社員としての就業とは仕事の内容が全く異なることを意味し、同時に業務請負労働者から正社員への転換が自動的に起きる可能性は極めて低いことも示している。</w:t>
      </w:r>
    </w:p>
    <w:p w:rsidR="00703C24" w:rsidRDefault="00703C24" w:rsidP="00703C24">
      <w:pPr>
        <w:pStyle w:val="aa"/>
        <w:keepNext/>
      </w:pPr>
      <w:bookmarkStart w:id="4" w:name="_Ref265084120"/>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5</w:t>
      </w:r>
      <w:r>
        <w:fldChar w:fldCharType="end"/>
      </w:r>
      <w:bookmarkEnd w:id="4"/>
      <w:r>
        <w:rPr>
          <w:rFonts w:hint="eastAsia"/>
        </w:rPr>
        <w:t xml:space="preserve">　</w:t>
      </w:r>
      <w:r w:rsidRPr="00173375">
        <w:rPr>
          <w:rFonts w:hint="eastAsia"/>
        </w:rPr>
        <w:t>１ヶ月で一人前の仕事</w:t>
      </w:r>
    </w:p>
    <w:tbl>
      <w:tblPr>
        <w:tblW w:w="9350" w:type="dxa"/>
        <w:tblInd w:w="84" w:type="dxa"/>
        <w:tblCellMar>
          <w:left w:w="99" w:type="dxa"/>
          <w:right w:w="99" w:type="dxa"/>
        </w:tblCellMar>
        <w:tblLook w:val="0000"/>
      </w:tblPr>
      <w:tblGrid>
        <w:gridCol w:w="920"/>
        <w:gridCol w:w="1540"/>
        <w:gridCol w:w="627"/>
        <w:gridCol w:w="627"/>
        <w:gridCol w:w="627"/>
        <w:gridCol w:w="627"/>
        <w:gridCol w:w="627"/>
        <w:gridCol w:w="627"/>
        <w:gridCol w:w="627"/>
        <w:gridCol w:w="627"/>
        <w:gridCol w:w="627"/>
        <w:gridCol w:w="620"/>
        <w:gridCol w:w="627"/>
      </w:tblGrid>
      <w:tr w:rsidR="00703C24" w:rsidRPr="001F6AD0" w:rsidTr="00030D8F">
        <w:trPr>
          <w:trHeight w:val="285"/>
        </w:trPr>
        <w:tc>
          <w:tcPr>
            <w:tcW w:w="920"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540"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247" w:type="dxa"/>
            <w:gridSpan w:val="2"/>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（列%)</w:t>
            </w:r>
          </w:p>
        </w:tc>
        <w:tc>
          <w:tcPr>
            <w:tcW w:w="627" w:type="dxa"/>
            <w:tcBorders>
              <w:top w:val="nil"/>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p>
        </w:tc>
      </w:tr>
      <w:tr w:rsidR="00703C24" w:rsidRPr="001F6AD0" w:rsidTr="00030D8F">
        <w:trPr>
          <w:trHeight w:val="1395"/>
        </w:trPr>
        <w:tc>
          <w:tcPr>
            <w:tcW w:w="920" w:type="dxa"/>
            <w:tcBorders>
              <w:top w:val="single" w:sz="8" w:space="0" w:color="auto"/>
              <w:left w:val="single" w:sz="8" w:space="0" w:color="auto"/>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 xml:space="preserve">　</w:t>
            </w:r>
          </w:p>
        </w:tc>
        <w:tc>
          <w:tcPr>
            <w:tcW w:w="1540" w:type="dxa"/>
            <w:tcBorders>
              <w:top w:val="single" w:sz="8" w:space="0" w:color="auto"/>
              <w:left w:val="nil"/>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 xml:space="preserve">　</w:t>
            </w:r>
          </w:p>
        </w:tc>
        <w:tc>
          <w:tcPr>
            <w:tcW w:w="627" w:type="dxa"/>
            <w:tcBorders>
              <w:top w:val="single" w:sz="8" w:space="0" w:color="auto"/>
              <w:left w:val="single" w:sz="8" w:space="0" w:color="auto"/>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即日</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1週間程度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2～3週間程度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1ヶ月程度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3ヶ月程度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半年程度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1年程度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1年以上</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分からない</w:t>
            </w:r>
          </w:p>
        </w:tc>
        <w:tc>
          <w:tcPr>
            <w:tcW w:w="620" w:type="dxa"/>
            <w:tcBorders>
              <w:top w:val="single" w:sz="8" w:space="0" w:color="auto"/>
              <w:left w:val="nil"/>
              <w:bottom w:val="single" w:sz="8" w:space="0" w:color="auto"/>
              <w:right w:val="single" w:sz="4"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無回答</w:t>
            </w:r>
          </w:p>
        </w:tc>
        <w:tc>
          <w:tcPr>
            <w:tcW w:w="627" w:type="dxa"/>
            <w:tcBorders>
              <w:top w:val="single" w:sz="8" w:space="0" w:color="auto"/>
              <w:left w:val="nil"/>
              <w:bottom w:val="single" w:sz="8" w:space="0" w:color="auto"/>
              <w:right w:val="single" w:sz="8" w:space="0" w:color="auto"/>
            </w:tcBorders>
            <w:shd w:val="clear" w:color="auto" w:fill="auto"/>
            <w:textDirection w:val="tbRlV"/>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全体</w:t>
            </w:r>
          </w:p>
        </w:tc>
      </w:tr>
      <w:tr w:rsidR="00703C24" w:rsidRPr="001F6AD0" w:rsidTr="00030D8F">
        <w:trPr>
          <w:trHeight w:val="345"/>
        </w:trPr>
        <w:tc>
          <w:tcPr>
            <w:tcW w:w="920" w:type="dxa"/>
            <w:tcBorders>
              <w:top w:val="nil"/>
              <w:left w:val="single" w:sz="8" w:space="0" w:color="auto"/>
              <w:bottom w:val="nil"/>
              <w:right w:val="nil"/>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 xml:space="preserve">　</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回答数</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26</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160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134</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158</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98</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41</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16</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27</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8</w:t>
            </w:r>
          </w:p>
        </w:tc>
        <w:tc>
          <w:tcPr>
            <w:tcW w:w="620"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w:t>
            </w:r>
          </w:p>
        </w:tc>
        <w:tc>
          <w:tcPr>
            <w:tcW w:w="627" w:type="dxa"/>
            <w:tcBorders>
              <w:top w:val="nil"/>
              <w:left w:val="nil"/>
              <w:bottom w:val="single" w:sz="8" w:space="0" w:color="auto"/>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670</w:t>
            </w:r>
          </w:p>
        </w:tc>
      </w:tr>
      <w:tr w:rsidR="00703C24" w:rsidRPr="001F6AD0" w:rsidTr="00030D8F">
        <w:trPr>
          <w:trHeight w:val="360"/>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703C24" w:rsidRPr="001F6AD0" w:rsidRDefault="00703C24" w:rsidP="00030D8F">
            <w:pPr>
              <w:widowControl/>
              <w:jc w:val="center"/>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正社員・請負労働者の業務分離の程度</w:t>
            </w:r>
          </w:p>
        </w:tc>
        <w:tc>
          <w:tcPr>
            <w:tcW w:w="1540"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明確に分離</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11.5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17.5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16.4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18.4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23.5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19.5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18.8</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7.4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12.5</w:t>
            </w:r>
          </w:p>
        </w:tc>
        <w:tc>
          <w:tcPr>
            <w:tcW w:w="620"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50</w:t>
            </w:r>
          </w:p>
        </w:tc>
        <w:tc>
          <w:tcPr>
            <w:tcW w:w="627"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17.9</w:t>
            </w:r>
          </w:p>
        </w:tc>
      </w:tr>
      <w:tr w:rsidR="00703C24" w:rsidRPr="001F6AD0" w:rsidTr="00030D8F">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540"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ほぼ分離</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65.4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46.9</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44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36.7</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33.7</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34.1</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37.5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29.6</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0"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40.3</w:t>
            </w:r>
          </w:p>
        </w:tc>
      </w:tr>
      <w:tr w:rsidR="00703C24" w:rsidRPr="001F6AD0" w:rsidTr="00030D8F">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540"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ほとんど同じ</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19.2</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29.4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35.1</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40.5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33.7</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36.6</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31.3</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55.6</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62.5</w:t>
            </w:r>
          </w:p>
        </w:tc>
        <w:tc>
          <w:tcPr>
            <w:tcW w:w="620"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50</w:t>
            </w:r>
          </w:p>
        </w:tc>
        <w:tc>
          <w:tcPr>
            <w:tcW w:w="627"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35.4</w:t>
            </w:r>
          </w:p>
        </w:tc>
      </w:tr>
      <w:tr w:rsidR="00703C24" w:rsidRPr="001F6AD0" w:rsidTr="00030D8F">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540"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全く同じ</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3.8</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6.3</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3.7</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3.8</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9.2</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9.8</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12.5</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7.4</w:t>
            </w:r>
          </w:p>
        </w:tc>
        <w:tc>
          <w:tcPr>
            <w:tcW w:w="627"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25</w:t>
            </w:r>
          </w:p>
        </w:tc>
        <w:tc>
          <w:tcPr>
            <w:tcW w:w="620" w:type="dxa"/>
            <w:tcBorders>
              <w:top w:val="nil"/>
              <w:left w:val="nil"/>
              <w:bottom w:val="nil"/>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nil"/>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6.1</w:t>
            </w:r>
          </w:p>
        </w:tc>
      </w:tr>
      <w:tr w:rsidR="00703C24" w:rsidRPr="001F6AD0" w:rsidTr="00030D8F">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703C24" w:rsidRPr="001F6AD0" w:rsidRDefault="00703C24" w:rsidP="00030D8F">
            <w:pPr>
              <w:widowControl/>
              <w:jc w:val="left"/>
              <w:rPr>
                <w:rFonts w:ascii="ＭＳ 明朝" w:hAnsi="ＭＳ 明朝" w:cs="ＭＳ Ｐゴシック"/>
                <w:kern w:val="0"/>
                <w:sz w:val="22"/>
                <w:szCs w:val="22"/>
              </w:rPr>
            </w:pPr>
          </w:p>
        </w:tc>
        <w:tc>
          <w:tcPr>
            <w:tcW w:w="1540" w:type="dxa"/>
            <w:tcBorders>
              <w:top w:val="nil"/>
              <w:left w:val="nil"/>
              <w:bottom w:val="single" w:sz="8" w:space="0" w:color="auto"/>
              <w:right w:val="single" w:sz="8" w:space="0" w:color="auto"/>
            </w:tcBorders>
            <w:shd w:val="clear" w:color="auto" w:fill="auto"/>
            <w:noWrap/>
            <w:vAlign w:val="center"/>
          </w:tcPr>
          <w:p w:rsidR="00703C24" w:rsidRPr="001F6AD0" w:rsidRDefault="00703C24" w:rsidP="00030D8F">
            <w:pPr>
              <w:widowControl/>
              <w:jc w:val="left"/>
              <w:rPr>
                <w:rFonts w:ascii="ＭＳ 明朝" w:hAnsi="ＭＳ 明朝" w:cs="ＭＳ Ｐゴシック"/>
                <w:kern w:val="0"/>
                <w:sz w:val="22"/>
                <w:szCs w:val="22"/>
              </w:rPr>
            </w:pPr>
            <w:r w:rsidRPr="001F6AD0">
              <w:rPr>
                <w:rFonts w:ascii="ＭＳ 明朝" w:hAnsi="ＭＳ 明朝" w:cs="ＭＳ Ｐゴシック" w:hint="eastAsia"/>
                <w:kern w:val="0"/>
                <w:sz w:val="22"/>
                <w:szCs w:val="22"/>
              </w:rPr>
              <w:t>回答なし</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0.7</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0.6</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0" w:type="dxa"/>
            <w:tcBorders>
              <w:top w:val="nil"/>
              <w:left w:val="nil"/>
              <w:bottom w:val="single" w:sz="8" w:space="0" w:color="auto"/>
              <w:right w:val="single" w:sz="4"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w:t>
            </w:r>
          </w:p>
        </w:tc>
        <w:tc>
          <w:tcPr>
            <w:tcW w:w="627" w:type="dxa"/>
            <w:tcBorders>
              <w:top w:val="nil"/>
              <w:left w:val="nil"/>
              <w:bottom w:val="single" w:sz="8" w:space="0" w:color="auto"/>
              <w:right w:val="single" w:sz="8" w:space="0" w:color="auto"/>
            </w:tcBorders>
            <w:shd w:val="clear" w:color="auto" w:fill="auto"/>
            <w:noWrap/>
            <w:vAlign w:val="center"/>
          </w:tcPr>
          <w:p w:rsidR="00703C24" w:rsidRPr="001F6AD0" w:rsidRDefault="00703C24" w:rsidP="00030D8F">
            <w:pPr>
              <w:widowControl/>
              <w:jc w:val="right"/>
              <w:rPr>
                <w:rFonts w:eastAsia="ＭＳ Ｐゴシック" w:cs="ＭＳ Ｐゴシック"/>
                <w:kern w:val="0"/>
                <w:sz w:val="22"/>
                <w:szCs w:val="22"/>
              </w:rPr>
            </w:pPr>
            <w:r w:rsidRPr="001F6AD0">
              <w:rPr>
                <w:rFonts w:eastAsia="ＭＳ Ｐゴシック" w:cs="ＭＳ Ｐゴシック"/>
                <w:kern w:val="0"/>
                <w:sz w:val="22"/>
                <w:szCs w:val="22"/>
              </w:rPr>
              <w:t>0.3</w:t>
            </w:r>
          </w:p>
        </w:tc>
      </w:tr>
    </w:tbl>
    <w:p w:rsidR="00703C24" w:rsidRDefault="00703C24" w:rsidP="00703C24">
      <w:pPr>
        <w:rPr>
          <w:rFonts w:hint="eastAsia"/>
        </w:rPr>
      </w:pPr>
      <w:r>
        <w:rPr>
          <w:rFonts w:hint="eastAsia"/>
        </w:rPr>
        <w:t>資料：（電機総研</w:t>
      </w:r>
      <w:r>
        <w:rPr>
          <w:rFonts w:hint="eastAsia"/>
        </w:rPr>
        <w:t xml:space="preserve"> 2004</w:t>
      </w:r>
      <w:r>
        <w:rPr>
          <w:rFonts w:hint="eastAsia"/>
        </w:rPr>
        <w:t xml:space="preserve">）　</w:t>
      </w:r>
      <w:r>
        <w:rPr>
          <w:rFonts w:hint="eastAsia"/>
        </w:rPr>
        <w:t xml:space="preserve">p.44 </w:t>
      </w:r>
      <w:r>
        <w:rPr>
          <w:rFonts w:hint="eastAsia"/>
        </w:rPr>
        <w:t>図表</w:t>
      </w:r>
      <w:r>
        <w:rPr>
          <w:rFonts w:hint="eastAsia"/>
        </w:rPr>
        <w:t>1-33</w:t>
      </w:r>
    </w:p>
    <w:p w:rsidR="00703C24" w:rsidRDefault="00703C24" w:rsidP="00703C24">
      <w:pPr>
        <w:pStyle w:val="2"/>
        <w:rPr>
          <w:rFonts w:hint="eastAsia"/>
        </w:rPr>
      </w:pPr>
      <w:r>
        <w:rPr>
          <w:rFonts w:hint="eastAsia"/>
        </w:rPr>
        <w:t>正社員化は困難</w:t>
      </w:r>
    </w:p>
    <w:p w:rsidR="00703C24" w:rsidRDefault="00703C24" w:rsidP="00703C24"/>
    <w:p w:rsidR="00703C24" w:rsidRDefault="00703C24" w:rsidP="00703C24">
      <w:r>
        <w:rPr>
          <w:rFonts w:hint="eastAsia"/>
        </w:rPr>
        <w:t>実際に、加齢に伴い常用労働者比率がどのように変化しているかを、同じ世代が</w:t>
      </w:r>
      <w:r>
        <w:rPr>
          <w:rFonts w:hint="eastAsia"/>
        </w:rPr>
        <w:t>15</w:t>
      </w:r>
      <w:r>
        <w:rPr>
          <w:rFonts w:hint="eastAsia"/>
        </w:rPr>
        <w:t>～</w:t>
      </w:r>
      <w:r>
        <w:rPr>
          <w:rFonts w:hint="eastAsia"/>
        </w:rPr>
        <w:t>19</w:t>
      </w:r>
      <w:r>
        <w:rPr>
          <w:rFonts w:hint="eastAsia"/>
        </w:rPr>
        <w:t>歳の時点と</w:t>
      </w:r>
      <w:r>
        <w:rPr>
          <w:rFonts w:hint="eastAsia"/>
        </w:rPr>
        <w:t>5</w:t>
      </w:r>
      <w:r>
        <w:rPr>
          <w:rFonts w:hint="eastAsia"/>
        </w:rPr>
        <w:t>年後の</w:t>
      </w:r>
      <w:r>
        <w:rPr>
          <w:rFonts w:hint="eastAsia"/>
        </w:rPr>
        <w:t>20</w:t>
      </w:r>
      <w:r>
        <w:rPr>
          <w:rFonts w:hint="eastAsia"/>
        </w:rPr>
        <w:t>～</w:t>
      </w:r>
      <w:r>
        <w:rPr>
          <w:rFonts w:hint="eastAsia"/>
        </w:rPr>
        <w:t>24</w:t>
      </w:r>
      <w:r>
        <w:rPr>
          <w:rFonts w:hint="eastAsia"/>
        </w:rPr>
        <w:t>歳でどうなっているか、また</w:t>
      </w:r>
      <w:r>
        <w:rPr>
          <w:rFonts w:hint="eastAsia"/>
        </w:rPr>
        <w:t>15</w:t>
      </w:r>
      <w:r>
        <w:rPr>
          <w:rFonts w:hint="eastAsia"/>
        </w:rPr>
        <w:t>～</w:t>
      </w:r>
      <w:r>
        <w:rPr>
          <w:rFonts w:hint="eastAsia"/>
        </w:rPr>
        <w:t>19</w:t>
      </w:r>
      <w:r>
        <w:rPr>
          <w:rFonts w:hint="eastAsia"/>
        </w:rPr>
        <w:t>歳の時点と</w:t>
      </w:r>
      <w:r>
        <w:rPr>
          <w:rFonts w:hint="eastAsia"/>
        </w:rPr>
        <w:t>10</w:t>
      </w:r>
      <w:r>
        <w:rPr>
          <w:rFonts w:hint="eastAsia"/>
        </w:rPr>
        <w:t>年後の</w:t>
      </w:r>
      <w:r>
        <w:rPr>
          <w:rFonts w:hint="eastAsia"/>
        </w:rPr>
        <w:t>25</w:t>
      </w:r>
      <w:r>
        <w:rPr>
          <w:rFonts w:hint="eastAsia"/>
        </w:rPr>
        <w:t>～</w:t>
      </w:r>
      <w:r>
        <w:rPr>
          <w:rFonts w:hint="eastAsia"/>
        </w:rPr>
        <w:t>29</w:t>
      </w:r>
      <w:r>
        <w:rPr>
          <w:rFonts w:hint="eastAsia"/>
        </w:rPr>
        <w:t>歳でどうなっているかをそれぞれ</w:t>
      </w:r>
      <w:r w:rsidR="00DA7318">
        <w:fldChar w:fldCharType="begin"/>
      </w:r>
      <w:r w:rsidR="00DA7318">
        <w:instrText xml:space="preserve"> </w:instrText>
      </w:r>
      <w:r w:rsidR="00DA7318">
        <w:rPr>
          <w:rFonts w:hint="eastAsia"/>
        </w:rPr>
        <w:instrText>REF _Ref265084182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1</w:t>
      </w:r>
      <w:r w:rsidR="00DA7318">
        <w:fldChar w:fldCharType="end"/>
      </w:r>
      <w:r>
        <w:rPr>
          <w:rFonts w:hint="eastAsia"/>
        </w:rPr>
        <w:t>と</w:t>
      </w:r>
      <w:r w:rsidR="00DA7318">
        <w:fldChar w:fldCharType="begin"/>
      </w:r>
      <w:r w:rsidR="00DA7318">
        <w:instrText xml:space="preserve"> </w:instrText>
      </w:r>
      <w:r w:rsidR="00DA7318">
        <w:rPr>
          <w:rFonts w:hint="eastAsia"/>
        </w:rPr>
        <w:instrText>REF _Ref265084192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2</w:t>
      </w:r>
      <w:r w:rsidR="00DA7318">
        <w:fldChar w:fldCharType="end"/>
      </w:r>
      <w:r>
        <w:rPr>
          <w:rFonts w:hint="eastAsia"/>
        </w:rPr>
        <w:t>に示す。</w:t>
      </w:r>
    </w:p>
    <w:p w:rsidR="00703C24" w:rsidRDefault="00DA7318" w:rsidP="00703C24">
      <w:pPr>
        <w:rPr>
          <w:rFonts w:hint="eastAsia"/>
        </w:rPr>
      </w:pPr>
      <w:r>
        <w:fldChar w:fldCharType="begin"/>
      </w:r>
      <w:r>
        <w:instrText xml:space="preserve"> </w:instrText>
      </w:r>
      <w:r>
        <w:rPr>
          <w:rFonts w:hint="eastAsia"/>
        </w:rPr>
        <w:instrText>REF _Ref265084182 \h</w:instrText>
      </w:r>
      <w:r>
        <w:instrText xml:space="preserve"> </w:instrText>
      </w:r>
      <w:r>
        <w:fldChar w:fldCharType="separate"/>
      </w:r>
      <w:r>
        <w:rPr>
          <w:rFonts w:hint="eastAsia"/>
        </w:rPr>
        <w:t>図</w:t>
      </w:r>
      <w:r>
        <w:rPr>
          <w:rFonts w:hint="eastAsia"/>
        </w:rPr>
        <w:t xml:space="preserve"> </w:t>
      </w:r>
      <w:r>
        <w:rPr>
          <w:noProof/>
        </w:rPr>
        <w:t>1</w:t>
      </w:r>
      <w:r>
        <w:fldChar w:fldCharType="end"/>
      </w:r>
      <w:r w:rsidR="00703C24">
        <w:rPr>
          <w:rFonts w:hint="eastAsia"/>
        </w:rPr>
        <w:t>では</w:t>
      </w:r>
      <w:r w:rsidR="00703C24">
        <w:rPr>
          <w:rFonts w:hint="eastAsia"/>
        </w:rPr>
        <w:t>20</w:t>
      </w:r>
      <w:r w:rsidR="00703C24">
        <w:rPr>
          <w:rFonts w:hint="eastAsia"/>
        </w:rPr>
        <w:t>～</w:t>
      </w:r>
      <w:r w:rsidR="00703C24">
        <w:rPr>
          <w:rFonts w:hint="eastAsia"/>
        </w:rPr>
        <w:t>24</w:t>
      </w:r>
      <w:r w:rsidR="00703C24">
        <w:rPr>
          <w:rFonts w:hint="eastAsia"/>
        </w:rPr>
        <w:t>歳での常用労働者割合は同じ世代の</w:t>
      </w:r>
      <w:r w:rsidR="00703C24">
        <w:rPr>
          <w:rFonts w:hint="eastAsia"/>
        </w:rPr>
        <w:t>5</w:t>
      </w:r>
      <w:r w:rsidR="00703C24">
        <w:rPr>
          <w:rFonts w:hint="eastAsia"/>
        </w:rPr>
        <w:t>年前の常用労働者割合とほぼ平行に推移しており、</w:t>
      </w:r>
      <w:r w:rsidR="00703C24">
        <w:rPr>
          <w:rFonts w:hint="eastAsia"/>
        </w:rPr>
        <w:t>15</w:t>
      </w:r>
      <w:r w:rsidR="00703C24">
        <w:rPr>
          <w:rFonts w:hint="eastAsia"/>
        </w:rPr>
        <w:t>～</w:t>
      </w:r>
      <w:r w:rsidR="00703C24">
        <w:rPr>
          <w:rFonts w:hint="eastAsia"/>
        </w:rPr>
        <w:t>19</w:t>
      </w:r>
      <w:r w:rsidR="00703C24">
        <w:rPr>
          <w:rFonts w:hint="eastAsia"/>
        </w:rPr>
        <w:t>歳の時期に常用労働者割合が低かった世代は</w:t>
      </w:r>
      <w:r w:rsidR="00703C24">
        <w:rPr>
          <w:rFonts w:hint="eastAsia"/>
        </w:rPr>
        <w:t>5</w:t>
      </w:r>
      <w:r w:rsidR="00703C24">
        <w:rPr>
          <w:rFonts w:hint="eastAsia"/>
        </w:rPr>
        <w:t>年後にも回復できずに常用労働者割合が低いままであることを示している。</w:t>
      </w:r>
    </w:p>
    <w:p w:rsidR="00703C24" w:rsidRDefault="00703C24" w:rsidP="00703C24">
      <w:pPr>
        <w:rPr>
          <w:rFonts w:hint="eastAsia"/>
        </w:rPr>
      </w:pPr>
      <w:r>
        <w:rPr>
          <w:rFonts w:hint="eastAsia"/>
        </w:rPr>
        <w:t>また</w:t>
      </w:r>
      <w:r w:rsidR="00DA7318">
        <w:fldChar w:fldCharType="begin"/>
      </w:r>
      <w:r w:rsidR="00DA7318">
        <w:instrText xml:space="preserve"> </w:instrText>
      </w:r>
      <w:r w:rsidR="00DA7318">
        <w:rPr>
          <w:rFonts w:hint="eastAsia"/>
        </w:rPr>
        <w:instrText>REF _Ref265084192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2</w:t>
      </w:r>
      <w:r w:rsidR="00DA7318">
        <w:fldChar w:fldCharType="end"/>
      </w:r>
      <w:r>
        <w:rPr>
          <w:rFonts w:hint="eastAsia"/>
        </w:rPr>
        <w:t>は</w:t>
      </w:r>
      <w:r>
        <w:rPr>
          <w:rFonts w:hint="eastAsia"/>
        </w:rPr>
        <w:t>10</w:t>
      </w:r>
      <w:r>
        <w:rPr>
          <w:rFonts w:hint="eastAsia"/>
        </w:rPr>
        <w:t>年後の状況を表しているが、こちらも</w:t>
      </w:r>
      <w:r>
        <w:rPr>
          <w:rFonts w:hint="eastAsia"/>
        </w:rPr>
        <w:t>2</w:t>
      </w:r>
      <w:r>
        <w:rPr>
          <w:rFonts w:hint="eastAsia"/>
        </w:rPr>
        <w:t>本のグラフはほぼ並行であり、</w:t>
      </w:r>
      <w:r>
        <w:rPr>
          <w:rFonts w:hint="eastAsia"/>
        </w:rPr>
        <w:t>10</w:t>
      </w:r>
      <w:r>
        <w:rPr>
          <w:rFonts w:hint="eastAsia"/>
        </w:rPr>
        <w:t>年経っても常用労働者割合は高々</w:t>
      </w:r>
      <w:r>
        <w:rPr>
          <w:rFonts w:hint="eastAsia"/>
        </w:rPr>
        <w:t>10%</w:t>
      </w:r>
      <w:r>
        <w:rPr>
          <w:rFonts w:hint="eastAsia"/>
        </w:rPr>
        <w:t>ポイント程度しか上昇していない。これらのグラフからは、常用労働者への転換はそれほど多いものではなく、労働市場に新卒者として参入した時期にどのような就業形態を選べたかによってその後の傾向は決定されてしまうと言え</w:t>
      </w:r>
      <w:r>
        <w:rPr>
          <w:rFonts w:hint="eastAsia"/>
        </w:rPr>
        <w:lastRenderedPageBreak/>
        <w:t>る。</w:t>
      </w:r>
    </w:p>
    <w:p w:rsidR="00703C24" w:rsidRDefault="00703C24" w:rsidP="00703C24">
      <w:pPr>
        <w:keepNext/>
      </w:pPr>
      <w:r>
        <w:t xml:space="preserve"> </w:t>
      </w:r>
      <w:r w:rsidRPr="00703C24">
        <w:drawing>
          <wp:inline distT="0" distB="0" distL="0" distR="0">
            <wp:extent cx="3143250" cy="2162175"/>
            <wp:effectExtent l="0" t="0" r="0" b="0"/>
            <wp:docPr id="6" name="図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srcRect/>
                    <a:stretch>
                      <a:fillRect/>
                    </a:stretch>
                  </pic:blipFill>
                  <pic:spPr bwMode="auto">
                    <a:xfrm>
                      <a:off x="0" y="0"/>
                      <a:ext cx="3143250" cy="2162175"/>
                    </a:xfrm>
                    <a:prstGeom prst="rect">
                      <a:avLst/>
                    </a:prstGeom>
                    <a:noFill/>
                  </pic:spPr>
                </pic:pic>
              </a:graphicData>
            </a:graphic>
          </wp:inline>
        </w:drawing>
      </w:r>
    </w:p>
    <w:p w:rsidR="00703C24" w:rsidRDefault="00703C24" w:rsidP="00703C24">
      <w:pPr>
        <w:pStyle w:val="aa"/>
        <w:rPr>
          <w:rFonts w:hint="eastAsia"/>
        </w:rPr>
      </w:pPr>
      <w:bookmarkStart w:id="5" w:name="_Ref265084182"/>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5"/>
      <w:r>
        <w:rPr>
          <w:rFonts w:hint="eastAsia"/>
        </w:rPr>
        <w:t xml:space="preserve">　　</w:t>
      </w:r>
      <w:r w:rsidRPr="00A50562">
        <w:rPr>
          <w:rFonts w:hint="eastAsia"/>
        </w:rPr>
        <w:t>5</w:t>
      </w:r>
      <w:r w:rsidRPr="00A50562">
        <w:rPr>
          <w:rFonts w:hint="eastAsia"/>
        </w:rPr>
        <w:t>年経っても常用にはなりにくい</w:t>
      </w:r>
    </w:p>
    <w:p w:rsidR="00703C24" w:rsidRDefault="00703C24" w:rsidP="00703C24">
      <w:pPr>
        <w:keepNext/>
      </w:pPr>
      <w:r>
        <w:t xml:space="preserve"> </w:t>
      </w:r>
      <w:r w:rsidRPr="00703C24">
        <w:drawing>
          <wp:inline distT="0" distB="0" distL="0" distR="0">
            <wp:extent cx="3305175" cy="2162175"/>
            <wp:effectExtent l="0" t="0" r="0" b="0"/>
            <wp:docPr id="8" name="図 2"/>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cstate="print"/>
                    <a:srcRect/>
                    <a:stretch>
                      <a:fillRect/>
                    </a:stretch>
                  </pic:blipFill>
                  <pic:spPr bwMode="auto">
                    <a:xfrm>
                      <a:off x="0" y="0"/>
                      <a:ext cx="3305175" cy="2162175"/>
                    </a:xfrm>
                    <a:prstGeom prst="rect">
                      <a:avLst/>
                    </a:prstGeom>
                    <a:noFill/>
                  </pic:spPr>
                </pic:pic>
              </a:graphicData>
            </a:graphic>
          </wp:inline>
        </w:drawing>
      </w:r>
    </w:p>
    <w:p w:rsidR="00703C24" w:rsidRDefault="00703C24" w:rsidP="00703C24">
      <w:pPr>
        <w:pStyle w:val="aa"/>
        <w:rPr>
          <w:rFonts w:hint="eastAsia"/>
        </w:rPr>
      </w:pPr>
      <w:bookmarkStart w:id="6" w:name="_Ref265084192"/>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2</w:t>
      </w:r>
      <w:r>
        <w:fldChar w:fldCharType="end"/>
      </w:r>
      <w:bookmarkEnd w:id="6"/>
      <w:r>
        <w:rPr>
          <w:rFonts w:hint="eastAsia"/>
        </w:rPr>
        <w:t xml:space="preserve">　　</w:t>
      </w:r>
      <w:r w:rsidRPr="004926EA">
        <w:rPr>
          <w:rFonts w:hint="eastAsia"/>
        </w:rPr>
        <w:t>10</w:t>
      </w:r>
      <w:r w:rsidRPr="004926EA">
        <w:rPr>
          <w:rFonts w:hint="eastAsia"/>
        </w:rPr>
        <w:t>年経っても常用にはなりにくい</w:t>
      </w:r>
    </w:p>
    <w:p w:rsidR="00703C24" w:rsidRDefault="00703C24" w:rsidP="00703C24">
      <w:r>
        <w:rPr>
          <w:rFonts w:hint="eastAsia"/>
        </w:rPr>
        <w:t>この点について簡単な推計を行って検討してみよう。ある世代</w:t>
      </w:r>
      <w:r w:rsidRPr="00C564AB">
        <w:rPr>
          <w:position w:val="-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0" o:title=""/>
          </v:shape>
          <o:OLEObject Type="Embed" ProgID="Equation.3" ShapeID="_x0000_i1025" DrawAspect="Content" ObjectID="_1338826186" r:id="rId11"/>
        </w:object>
      </w:r>
      <w:r>
        <w:rPr>
          <w:rFonts w:hint="eastAsia"/>
        </w:rPr>
        <w:t>の</w:t>
      </w:r>
      <w:r>
        <w:rPr>
          <w:rFonts w:hint="eastAsia"/>
        </w:rPr>
        <w:t>15</w:t>
      </w:r>
      <w:r>
        <w:rPr>
          <w:rFonts w:hint="eastAsia"/>
        </w:rPr>
        <w:t>～</w:t>
      </w:r>
      <w:r>
        <w:rPr>
          <w:rFonts w:hint="eastAsia"/>
        </w:rPr>
        <w:t>19</w:t>
      </w:r>
      <w:r>
        <w:rPr>
          <w:rFonts w:hint="eastAsia"/>
        </w:rPr>
        <w:t>歳時の常用労働者割合</w:t>
      </w:r>
      <w:r w:rsidRPr="00C564AB">
        <w:rPr>
          <w:position w:val="-12"/>
        </w:rPr>
        <w:object w:dxaOrig="639" w:dyaOrig="360">
          <v:shape id="_x0000_i1026" type="#_x0000_t75" style="width:32.25pt;height:18pt" o:ole="">
            <v:imagedata r:id="rId12" o:title=""/>
          </v:shape>
          <o:OLEObject Type="Embed" ProgID="Equation.3" ShapeID="_x0000_i1026" DrawAspect="Content" ObjectID="_1338826187" r:id="rId13"/>
        </w:object>
      </w:r>
      <w:r>
        <w:rPr>
          <w:rFonts w:hint="eastAsia"/>
        </w:rPr>
        <w:t>で</w:t>
      </w:r>
      <w:r>
        <w:rPr>
          <w:rFonts w:hint="eastAsia"/>
        </w:rPr>
        <w:t>20</w:t>
      </w:r>
      <w:r>
        <w:rPr>
          <w:rFonts w:hint="eastAsia"/>
        </w:rPr>
        <w:t>～</w:t>
      </w:r>
      <w:r>
        <w:rPr>
          <w:rFonts w:hint="eastAsia"/>
        </w:rPr>
        <w:t>24</w:t>
      </w:r>
      <w:r>
        <w:rPr>
          <w:rFonts w:hint="eastAsia"/>
        </w:rPr>
        <w:t>歳時の常用労働者割合</w:t>
      </w:r>
      <w:r w:rsidRPr="00C564AB">
        <w:rPr>
          <w:position w:val="-12"/>
        </w:rPr>
        <w:object w:dxaOrig="660" w:dyaOrig="360">
          <v:shape id="_x0000_i1027" type="#_x0000_t75" style="width:33pt;height:18pt" o:ole="">
            <v:imagedata r:id="rId14" o:title=""/>
          </v:shape>
          <o:OLEObject Type="Embed" ProgID="Equation.3" ShapeID="_x0000_i1027" DrawAspect="Content" ObjectID="_1338826188" r:id="rId15"/>
        </w:object>
      </w:r>
      <w:r>
        <w:rPr>
          <w:rFonts w:hint="eastAsia"/>
        </w:rPr>
        <w:t>および</w:t>
      </w:r>
      <w:r>
        <w:rPr>
          <w:rFonts w:hint="eastAsia"/>
        </w:rPr>
        <w:t>25</w:t>
      </w:r>
      <w:r>
        <w:rPr>
          <w:rFonts w:hint="eastAsia"/>
        </w:rPr>
        <w:t>～</w:t>
      </w:r>
      <w:r>
        <w:rPr>
          <w:rFonts w:hint="eastAsia"/>
        </w:rPr>
        <w:t>29</w:t>
      </w:r>
      <w:r>
        <w:rPr>
          <w:rFonts w:hint="eastAsia"/>
        </w:rPr>
        <w:t>歳時の常用労働者割合</w:t>
      </w:r>
      <w:r w:rsidRPr="00E45008">
        <w:rPr>
          <w:position w:val="-12"/>
        </w:rPr>
        <w:object w:dxaOrig="660" w:dyaOrig="360">
          <v:shape id="_x0000_i1028" type="#_x0000_t75" style="width:33pt;height:18pt" o:ole="">
            <v:imagedata r:id="rId16" o:title=""/>
          </v:shape>
          <o:OLEObject Type="Embed" ProgID="Equation.3" ShapeID="_x0000_i1028" DrawAspect="Content" ObjectID="_1338826189" r:id="rId17"/>
        </w:object>
      </w:r>
      <w:r>
        <w:rPr>
          <w:rFonts w:hint="eastAsia"/>
        </w:rPr>
        <w:t>をどの程度説明できるかを簡単な回帰式で推定してみよう。</w:t>
      </w:r>
      <w:r w:rsidRPr="00C564AB">
        <w:rPr>
          <w:position w:val="-12"/>
        </w:rPr>
        <w:object w:dxaOrig="639" w:dyaOrig="360">
          <v:shape id="_x0000_i1029" type="#_x0000_t75" style="width:32.25pt;height:18pt" o:ole="">
            <v:imagedata r:id="rId12" o:title=""/>
          </v:shape>
          <o:OLEObject Type="Embed" ProgID="Equation.3" ShapeID="_x0000_i1029" DrawAspect="Content" ObjectID="_1338826190" r:id="rId18"/>
        </w:object>
      </w:r>
      <w:r>
        <w:rPr>
          <w:rFonts w:hint="eastAsia"/>
        </w:rPr>
        <w:t>と</w:t>
      </w:r>
      <w:r w:rsidRPr="00C564AB">
        <w:rPr>
          <w:position w:val="-12"/>
        </w:rPr>
        <w:object w:dxaOrig="660" w:dyaOrig="360">
          <v:shape id="_x0000_i1030" type="#_x0000_t75" style="width:33pt;height:18pt" o:ole="">
            <v:imagedata r:id="rId19" o:title=""/>
          </v:shape>
          <o:OLEObject Type="Embed" ProgID="Equation.3" ShapeID="_x0000_i1030" DrawAspect="Content" ObjectID="_1338826191" r:id="rId20"/>
        </w:object>
      </w:r>
      <w:r>
        <w:rPr>
          <w:rFonts w:hint="eastAsia"/>
        </w:rPr>
        <w:t>および</w:t>
      </w:r>
      <w:r w:rsidRPr="00E45008">
        <w:rPr>
          <w:position w:val="-12"/>
        </w:rPr>
        <w:object w:dxaOrig="660" w:dyaOrig="360">
          <v:shape id="_x0000_i1031" type="#_x0000_t75" style="width:33pt;height:18pt" o:ole="">
            <v:imagedata r:id="rId21" o:title=""/>
          </v:shape>
          <o:OLEObject Type="Embed" ProgID="Equation.3" ShapeID="_x0000_i1031" DrawAspect="Content" ObjectID="_1338826192" r:id="rId22"/>
        </w:object>
      </w:r>
      <w:r>
        <w:rPr>
          <w:rFonts w:hint="eastAsia"/>
        </w:rPr>
        <w:t>との関係は</w:t>
      </w:r>
      <w:r w:rsidR="00DA7318">
        <w:fldChar w:fldCharType="begin"/>
      </w:r>
      <w:r w:rsidR="00DA7318">
        <w:instrText xml:space="preserve"> </w:instrText>
      </w:r>
      <w:r w:rsidR="00DA7318">
        <w:rPr>
          <w:rFonts w:hint="eastAsia"/>
        </w:rPr>
        <w:instrText>REF _Ref265084231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3</w:t>
      </w:r>
      <w:r w:rsidR="00DA7318">
        <w:fldChar w:fldCharType="end"/>
      </w:r>
      <w:r>
        <w:rPr>
          <w:rFonts w:hint="eastAsia"/>
        </w:rPr>
        <w:t>に示すように線形回帰を行っても問題ないと思われるので、ここでは単純な</w:t>
      </w:r>
      <w:r>
        <w:rPr>
          <w:rFonts w:hint="eastAsia"/>
        </w:rPr>
        <w:t>OLS</w:t>
      </w:r>
      <w:r>
        <w:rPr>
          <w:rFonts w:hint="eastAsia"/>
        </w:rPr>
        <w:t>による回帰を行い</w:t>
      </w:r>
    </w:p>
    <w:p w:rsidR="00703C24" w:rsidRDefault="00703C24" w:rsidP="00703C24">
      <w:r w:rsidRPr="008E58B9">
        <w:rPr>
          <w:position w:val="-22"/>
        </w:rPr>
        <w:object w:dxaOrig="2240" w:dyaOrig="480">
          <v:shape id="_x0000_i1032" type="#_x0000_t75" style="width:111.75pt;height:24pt" o:ole="">
            <v:imagedata r:id="rId23" o:title=""/>
          </v:shape>
          <o:OLEObject Type="Embed" ProgID="Equation.3" ShapeID="_x0000_i1032" DrawAspect="Content" ObjectID="_1338826193" r:id="rId24"/>
        </w:object>
      </w:r>
      <w:r>
        <w:t>,</w:t>
      </w:r>
      <w:r w:rsidRPr="008E58B9">
        <w:rPr>
          <w:position w:val="-6"/>
        </w:rPr>
        <w:object w:dxaOrig="1020" w:dyaOrig="320">
          <v:shape id="_x0000_i1033" type="#_x0000_t75" style="width:51pt;height:15.75pt" o:ole="">
            <v:imagedata r:id="rId25" o:title=""/>
          </v:shape>
          <o:OLEObject Type="Embed" ProgID="Equation.3" ShapeID="_x0000_i1033" DrawAspect="Content" ObjectID="_1338826194" r:id="rId26"/>
        </w:object>
      </w:r>
    </w:p>
    <w:p w:rsidR="00703C24" w:rsidRDefault="00703C24" w:rsidP="00703C24">
      <w:r w:rsidRPr="008E58B9">
        <w:rPr>
          <w:position w:val="-22"/>
        </w:rPr>
        <w:object w:dxaOrig="2240" w:dyaOrig="480">
          <v:shape id="_x0000_i1034" type="#_x0000_t75" style="width:111.75pt;height:24pt" o:ole="">
            <v:imagedata r:id="rId27" o:title=""/>
          </v:shape>
          <o:OLEObject Type="Embed" ProgID="Equation.3" ShapeID="_x0000_i1034" DrawAspect="Content" ObjectID="_1338826195" r:id="rId28"/>
        </w:object>
      </w:r>
      <w:r>
        <w:t>,</w:t>
      </w:r>
      <w:r w:rsidRPr="008E58B9">
        <w:rPr>
          <w:position w:val="-6"/>
        </w:rPr>
        <w:object w:dxaOrig="1020" w:dyaOrig="320">
          <v:shape id="_x0000_i1035" type="#_x0000_t75" style="width:51pt;height:15.75pt" o:ole="">
            <v:imagedata r:id="rId29" o:title=""/>
          </v:shape>
          <o:OLEObject Type="Embed" ProgID="Equation.3" ShapeID="_x0000_i1035" DrawAspect="Content" ObjectID="_1338826196" r:id="rId30"/>
        </w:object>
      </w:r>
    </w:p>
    <w:p w:rsidR="00703C24" w:rsidRDefault="00703C24" w:rsidP="00703C24">
      <w:r>
        <w:rPr>
          <w:rFonts w:hint="eastAsia"/>
        </w:rPr>
        <w:t>（　）内の数値は</w:t>
      </w:r>
      <w:r>
        <w:rPr>
          <w:rFonts w:hint="eastAsia"/>
        </w:rPr>
        <w:t>t</w:t>
      </w:r>
      <w:r>
        <w:rPr>
          <w:rFonts w:hint="eastAsia"/>
        </w:rPr>
        <w:t>値</w:t>
      </w:r>
    </w:p>
    <w:p w:rsidR="00703C24" w:rsidRDefault="00703C24" w:rsidP="00703C24">
      <w:pPr>
        <w:rPr>
          <w:rFonts w:hint="eastAsia"/>
        </w:rPr>
      </w:pPr>
      <w:r>
        <w:rPr>
          <w:rFonts w:hint="eastAsia"/>
        </w:rPr>
        <w:t>という結果を得た</w:t>
      </w:r>
      <w:r>
        <w:rPr>
          <w:rFonts w:hint="eastAsia"/>
        </w:rPr>
        <w:t xml:space="preserve"> </w:t>
      </w:r>
      <w:r>
        <w:rPr>
          <w:rFonts w:hint="eastAsia"/>
        </w:rPr>
        <w:t>。</w:t>
      </w:r>
      <w:r w:rsidRPr="00E45008">
        <w:rPr>
          <w:position w:val="-12"/>
        </w:rPr>
        <w:object w:dxaOrig="340" w:dyaOrig="360">
          <v:shape id="_x0000_i1036" type="#_x0000_t75" style="width:17.25pt;height:18pt" o:ole="">
            <v:imagedata r:id="rId31" o:title=""/>
          </v:shape>
          <o:OLEObject Type="Embed" ProgID="Equation.3" ShapeID="_x0000_i1036" DrawAspect="Content" ObjectID="_1338826197" r:id="rId32"/>
        </w:object>
      </w:r>
      <w:r>
        <w:rPr>
          <w:rFonts w:hint="eastAsia"/>
        </w:rPr>
        <w:t>は</w:t>
      </w:r>
      <w:r w:rsidRPr="00E45008">
        <w:rPr>
          <w:position w:val="-12"/>
        </w:rPr>
        <w:object w:dxaOrig="320" w:dyaOrig="360">
          <v:shape id="_x0000_i1037" type="#_x0000_t75" style="width:15.75pt;height:18pt" o:ole="">
            <v:imagedata r:id="rId33" o:title=""/>
          </v:shape>
          <o:OLEObject Type="Embed" ProgID="Equation.3" ShapeID="_x0000_i1037" DrawAspect="Content" ObjectID="_1338826198" r:id="rId34"/>
        </w:object>
      </w:r>
      <w:r>
        <w:rPr>
          <w:rFonts w:hint="eastAsia"/>
        </w:rPr>
        <w:t>によって</w:t>
      </w:r>
      <w:r>
        <w:rPr>
          <w:rFonts w:hint="eastAsia"/>
        </w:rPr>
        <w:t>9</w:t>
      </w:r>
      <w:r>
        <w:rPr>
          <w:rFonts w:hint="eastAsia"/>
        </w:rPr>
        <w:t>割程度、</w:t>
      </w:r>
      <w:r w:rsidRPr="00E45008">
        <w:rPr>
          <w:position w:val="-12"/>
        </w:rPr>
        <w:object w:dxaOrig="340" w:dyaOrig="360">
          <v:shape id="_x0000_i1038" type="#_x0000_t75" style="width:17.25pt;height:18pt" o:ole="">
            <v:imagedata r:id="rId35" o:title=""/>
          </v:shape>
          <o:OLEObject Type="Embed" ProgID="Equation.3" ShapeID="_x0000_i1038" DrawAspect="Content" ObjectID="_1338826199" r:id="rId36"/>
        </w:object>
      </w:r>
      <w:r>
        <w:rPr>
          <w:rFonts w:hint="eastAsia"/>
        </w:rPr>
        <w:t>でも</w:t>
      </w:r>
      <w:r w:rsidRPr="00E45008">
        <w:rPr>
          <w:position w:val="-12"/>
        </w:rPr>
        <w:object w:dxaOrig="320" w:dyaOrig="360">
          <v:shape id="_x0000_i1039" type="#_x0000_t75" style="width:15.75pt;height:18pt" o:ole="">
            <v:imagedata r:id="rId37" o:title=""/>
          </v:shape>
          <o:OLEObject Type="Embed" ProgID="Equation.3" ShapeID="_x0000_i1039" DrawAspect="Content" ObjectID="_1338826200" r:id="rId38"/>
        </w:object>
      </w:r>
      <w:r>
        <w:rPr>
          <w:rFonts w:hint="eastAsia"/>
        </w:rPr>
        <w:t>によって</w:t>
      </w:r>
      <w:r>
        <w:rPr>
          <w:rFonts w:hint="eastAsia"/>
        </w:rPr>
        <w:t>6</w:t>
      </w:r>
      <w:r>
        <w:rPr>
          <w:rFonts w:hint="eastAsia"/>
        </w:rPr>
        <w:t>割弱程度説明可能であることがこの推計式から判明した。</w:t>
      </w:r>
      <w:r>
        <w:rPr>
          <w:rFonts w:hint="eastAsia"/>
        </w:rPr>
        <w:t xml:space="preserve"> </w:t>
      </w:r>
    </w:p>
    <w:p w:rsidR="00703C24" w:rsidRDefault="00703C24" w:rsidP="00703C24">
      <w:pPr>
        <w:keepNext/>
      </w:pPr>
      <w:r w:rsidRPr="00703C24">
        <w:lastRenderedPageBreak/>
        <w:drawing>
          <wp:inline distT="0" distB="0" distL="0" distR="0">
            <wp:extent cx="3086100" cy="2162175"/>
            <wp:effectExtent l="19050" t="0" r="0" b="0"/>
            <wp:docPr id="9" name="図 3"/>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39" cstate="print"/>
                    <a:srcRect/>
                    <a:stretch>
                      <a:fillRect/>
                    </a:stretch>
                  </pic:blipFill>
                  <pic:spPr bwMode="auto">
                    <a:xfrm>
                      <a:off x="0" y="0"/>
                      <a:ext cx="3086100" cy="2162175"/>
                    </a:xfrm>
                    <a:prstGeom prst="rect">
                      <a:avLst/>
                    </a:prstGeom>
                    <a:noFill/>
                  </pic:spPr>
                </pic:pic>
              </a:graphicData>
            </a:graphic>
          </wp:inline>
        </w:drawing>
      </w:r>
    </w:p>
    <w:p w:rsidR="00703C24" w:rsidRDefault="00703C24" w:rsidP="00703C24">
      <w:pPr>
        <w:pStyle w:val="aa"/>
      </w:pPr>
      <w:bookmarkStart w:id="7" w:name="_Ref265084231"/>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3</w:t>
      </w:r>
      <w:r>
        <w:fldChar w:fldCharType="end"/>
      </w:r>
      <w:bookmarkEnd w:id="7"/>
      <w:r>
        <w:rPr>
          <w:rFonts w:hint="eastAsia"/>
        </w:rPr>
        <w:t xml:space="preserve">　</w:t>
      </w:r>
      <w:r w:rsidRPr="00F343B8">
        <w:rPr>
          <w:rFonts w:hint="eastAsia"/>
        </w:rPr>
        <w:t>年齢と就業状況変化</w:t>
      </w:r>
    </w:p>
    <w:p w:rsidR="00703C24" w:rsidRDefault="00703C24" w:rsidP="00703C24">
      <w:r>
        <w:t xml:space="preserve"> </w:t>
      </w:r>
    </w:p>
    <w:p w:rsidR="00703C24" w:rsidRDefault="00703C24" w:rsidP="00703C24">
      <w:pPr>
        <w:pStyle w:val="1"/>
        <w:rPr>
          <w:rFonts w:hint="eastAsia"/>
        </w:rPr>
      </w:pPr>
      <w:r>
        <w:rPr>
          <w:rFonts w:hint="eastAsia"/>
        </w:rPr>
        <w:t>失業者とフリーターの増加</w:t>
      </w:r>
    </w:p>
    <w:p w:rsidR="00703C24" w:rsidRDefault="00703C24" w:rsidP="00703C24">
      <w:pPr>
        <w:pStyle w:val="2"/>
        <w:rPr>
          <w:rFonts w:hint="eastAsia"/>
        </w:rPr>
      </w:pPr>
      <w:r>
        <w:rPr>
          <w:rFonts w:hint="eastAsia"/>
        </w:rPr>
        <w:t>若者に集中する失業</w:t>
      </w:r>
    </w:p>
    <w:p w:rsidR="00703C24" w:rsidRDefault="00703C24" w:rsidP="00703C24">
      <w:pPr>
        <w:rPr>
          <w:rFonts w:hint="eastAsia"/>
        </w:rPr>
      </w:pPr>
      <w:r>
        <w:rPr>
          <w:rFonts w:hint="eastAsia"/>
        </w:rPr>
        <w:t>バブル崩壊後の労働市場では、</w:t>
      </w:r>
      <w:r w:rsidR="00DA7318">
        <w:fldChar w:fldCharType="begin"/>
      </w:r>
      <w:r w:rsidR="00DA7318">
        <w:instrText xml:space="preserve"> </w:instrText>
      </w:r>
      <w:r w:rsidR="00DA7318">
        <w:rPr>
          <w:rFonts w:hint="eastAsia"/>
        </w:rPr>
        <w:instrText>REF _Ref265084246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4</w:t>
      </w:r>
      <w:r w:rsidR="00DA7318">
        <w:fldChar w:fldCharType="end"/>
      </w:r>
      <w:r>
        <w:rPr>
          <w:rFonts w:hint="eastAsia"/>
        </w:rPr>
        <w:t>に示すように従来の我が国労働市場と比較して高い失業率が特徴である。特に、</w:t>
      </w:r>
      <w:r>
        <w:rPr>
          <w:rFonts w:hint="eastAsia"/>
        </w:rPr>
        <w:t>15</w:t>
      </w:r>
      <w:r>
        <w:rPr>
          <w:rFonts w:hint="eastAsia"/>
        </w:rPr>
        <w:t>～</w:t>
      </w:r>
      <w:r>
        <w:rPr>
          <w:rFonts w:hint="eastAsia"/>
        </w:rPr>
        <w:t>19</w:t>
      </w:r>
      <w:r>
        <w:rPr>
          <w:rFonts w:hint="eastAsia"/>
        </w:rPr>
        <w:t>歳の若年者は</w:t>
      </w:r>
      <w:r>
        <w:rPr>
          <w:rFonts w:hint="eastAsia"/>
        </w:rPr>
        <w:t>1996</w:t>
      </w:r>
      <w:r>
        <w:rPr>
          <w:rFonts w:hint="eastAsia"/>
        </w:rPr>
        <w:t>年以降失業率が急上昇しており、それまでの</w:t>
      </w:r>
      <w:r>
        <w:rPr>
          <w:rFonts w:hint="eastAsia"/>
        </w:rPr>
        <w:t>7</w:t>
      </w:r>
      <w:r>
        <w:rPr>
          <w:rFonts w:hint="eastAsia"/>
        </w:rPr>
        <w:t>～</w:t>
      </w:r>
      <w:r>
        <w:rPr>
          <w:rFonts w:hint="eastAsia"/>
        </w:rPr>
        <w:t>8%</w:t>
      </w:r>
      <w:r>
        <w:rPr>
          <w:rFonts w:hint="eastAsia"/>
        </w:rPr>
        <w:t>程度から</w:t>
      </w:r>
      <w:r>
        <w:rPr>
          <w:rFonts w:hint="eastAsia"/>
        </w:rPr>
        <w:t>15%</w:t>
      </w:r>
      <w:r>
        <w:rPr>
          <w:rFonts w:hint="eastAsia"/>
        </w:rPr>
        <w:t>近い水準に到達して推移している。一方、同じように比較的失業率が高い年齢層であることが過去のデータから分かっている</w:t>
      </w:r>
      <w:r>
        <w:rPr>
          <w:rFonts w:hint="eastAsia"/>
        </w:rPr>
        <w:t>60</w:t>
      </w:r>
      <w:r>
        <w:rPr>
          <w:rFonts w:hint="eastAsia"/>
        </w:rPr>
        <w:t>代前半層について見ると、</w:t>
      </w:r>
      <w:r>
        <w:rPr>
          <w:rFonts w:hint="eastAsia"/>
        </w:rPr>
        <w:t>1998</w:t>
      </w:r>
      <w:r>
        <w:rPr>
          <w:rFonts w:hint="eastAsia"/>
        </w:rPr>
        <w:t>年までは若年者とほぼ平行な動きで推移しているが</w:t>
      </w:r>
      <w:r>
        <w:rPr>
          <w:rFonts w:hint="eastAsia"/>
        </w:rPr>
        <w:t>1998</w:t>
      </w:r>
      <w:r>
        <w:rPr>
          <w:rFonts w:hint="eastAsia"/>
        </w:rPr>
        <w:t>年以降のデータでは若年者で見られた失業率の急上昇は起きていない。このような変化から、</w:t>
      </w:r>
      <w:r>
        <w:rPr>
          <w:rFonts w:hint="eastAsia"/>
        </w:rPr>
        <w:t>1990</w:t>
      </w:r>
      <w:r>
        <w:rPr>
          <w:rFonts w:hint="eastAsia"/>
        </w:rPr>
        <w:t>年代後半以降に起きている若年者の失業はそれまでの若年者失業とは機序が異なっていると考え、いくつかの仮説とデータを用いて検証する。</w:t>
      </w:r>
    </w:p>
    <w:p w:rsidR="00703C24" w:rsidRDefault="00703C24" w:rsidP="00703C24">
      <w:pPr>
        <w:keepNext/>
      </w:pPr>
      <w:r>
        <w:t xml:space="preserve"> </w:t>
      </w:r>
      <w:r w:rsidRPr="00703C24">
        <w:drawing>
          <wp:inline distT="0" distB="0" distL="0" distR="0">
            <wp:extent cx="3228975" cy="2162175"/>
            <wp:effectExtent l="0" t="0" r="0" b="0"/>
            <wp:docPr id="10" name="図 4"/>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a:blip r:embed="rId40" cstate="print"/>
                    <a:srcRect/>
                    <a:stretch>
                      <a:fillRect/>
                    </a:stretch>
                  </pic:blipFill>
                  <pic:spPr bwMode="auto">
                    <a:xfrm>
                      <a:off x="0" y="0"/>
                      <a:ext cx="3228975" cy="2162175"/>
                    </a:xfrm>
                    <a:prstGeom prst="rect">
                      <a:avLst/>
                    </a:prstGeom>
                    <a:noFill/>
                  </pic:spPr>
                </pic:pic>
              </a:graphicData>
            </a:graphic>
          </wp:inline>
        </w:drawing>
      </w:r>
    </w:p>
    <w:p w:rsidR="00703C24" w:rsidRDefault="00703C24" w:rsidP="00703C24">
      <w:pPr>
        <w:pStyle w:val="aa"/>
        <w:rPr>
          <w:rFonts w:hint="eastAsia"/>
        </w:rPr>
      </w:pPr>
      <w:bookmarkStart w:id="8" w:name="_Ref265084246"/>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4</w:t>
      </w:r>
      <w:r>
        <w:fldChar w:fldCharType="end"/>
      </w:r>
      <w:bookmarkEnd w:id="8"/>
      <w:r>
        <w:rPr>
          <w:rFonts w:hint="eastAsia"/>
        </w:rPr>
        <w:t xml:space="preserve">　</w:t>
      </w:r>
      <w:r w:rsidRPr="009C10E1">
        <w:rPr>
          <w:rFonts w:hint="eastAsia"/>
        </w:rPr>
        <w:t>バブル後若年失業者が増加</w:t>
      </w:r>
    </w:p>
    <w:p w:rsidR="00703C24" w:rsidRDefault="00703C24" w:rsidP="00703C24">
      <w:pPr>
        <w:pStyle w:val="2"/>
        <w:rPr>
          <w:rFonts w:hint="eastAsia"/>
        </w:rPr>
      </w:pPr>
      <w:r>
        <w:rPr>
          <w:rFonts w:hint="eastAsia"/>
        </w:rPr>
        <w:t>若年失業に関する仮説とデータ</w:t>
      </w:r>
    </w:p>
    <w:p w:rsidR="00703C24" w:rsidRDefault="00703C24" w:rsidP="00703C24">
      <w:pPr>
        <w:rPr>
          <w:rFonts w:hint="eastAsia"/>
        </w:rPr>
      </w:pPr>
      <w:r>
        <w:rPr>
          <w:rFonts w:hint="eastAsia"/>
        </w:rPr>
        <w:t>若者の失業率が高い原因を若者の資質・心構えなどに帰する考え方として、</w:t>
      </w:r>
    </w:p>
    <w:p w:rsidR="00703C24" w:rsidRDefault="00703C24" w:rsidP="00703C24">
      <w:pPr>
        <w:pStyle w:val="a9"/>
        <w:numPr>
          <w:ilvl w:val="0"/>
          <w:numId w:val="2"/>
        </w:numPr>
        <w:ind w:leftChars="0"/>
      </w:pPr>
      <w:r>
        <w:rPr>
          <w:rFonts w:hint="eastAsia"/>
        </w:rPr>
        <w:t>いまどきの若者は根性がない</w:t>
      </w:r>
    </w:p>
    <w:p w:rsidR="00703C24" w:rsidRDefault="00703C24" w:rsidP="00703C24">
      <w:pPr>
        <w:pStyle w:val="a9"/>
        <w:numPr>
          <w:ilvl w:val="0"/>
          <w:numId w:val="2"/>
        </w:numPr>
        <w:ind w:leftChars="0"/>
      </w:pPr>
      <w:r>
        <w:rPr>
          <w:rFonts w:hint="eastAsia"/>
        </w:rPr>
        <w:lastRenderedPageBreak/>
        <w:t>すぐに仕事を辞めてしまう</w:t>
      </w:r>
    </w:p>
    <w:p w:rsidR="00703C24" w:rsidRDefault="00703C24" w:rsidP="00703C24">
      <w:pPr>
        <w:pStyle w:val="a9"/>
        <w:numPr>
          <w:ilvl w:val="0"/>
          <w:numId w:val="2"/>
        </w:numPr>
        <w:ind w:leftChars="0"/>
      </w:pPr>
      <w:r>
        <w:rPr>
          <w:rFonts w:hint="eastAsia"/>
        </w:rPr>
        <w:t>責任感がない</w:t>
      </w:r>
    </w:p>
    <w:p w:rsidR="00703C24" w:rsidRDefault="00703C24" w:rsidP="00703C24">
      <w:pPr>
        <w:rPr>
          <w:rFonts w:hint="eastAsia"/>
        </w:rPr>
      </w:pPr>
      <w:r>
        <w:rPr>
          <w:rFonts w:hint="eastAsia"/>
        </w:rPr>
        <w:t>などを挙げることができる。たしかに、若者はいわゆる</w:t>
      </w:r>
      <w:r>
        <w:rPr>
          <w:rFonts w:hint="eastAsia"/>
        </w:rPr>
        <w:t>7</w:t>
      </w:r>
      <w:r>
        <w:rPr>
          <w:rFonts w:hint="eastAsia"/>
        </w:rPr>
        <w:t>・</w:t>
      </w:r>
      <w:r>
        <w:rPr>
          <w:rFonts w:hint="eastAsia"/>
        </w:rPr>
        <w:t>5</w:t>
      </w:r>
      <w:r>
        <w:rPr>
          <w:rFonts w:hint="eastAsia"/>
        </w:rPr>
        <w:t>・</w:t>
      </w:r>
      <w:r>
        <w:rPr>
          <w:rFonts w:hint="eastAsia"/>
        </w:rPr>
        <w:t>3</w:t>
      </w:r>
      <w:r>
        <w:rPr>
          <w:rFonts w:hint="eastAsia"/>
        </w:rPr>
        <w:t>現象（新卒採用者のうち</w:t>
      </w:r>
      <w:r>
        <w:rPr>
          <w:rFonts w:hint="eastAsia"/>
        </w:rPr>
        <w:t>3</w:t>
      </w:r>
      <w:r>
        <w:rPr>
          <w:rFonts w:hint="eastAsia"/>
        </w:rPr>
        <w:t>年以内に離職する割合が中卒で</w:t>
      </w:r>
      <w:r>
        <w:rPr>
          <w:rFonts w:hint="eastAsia"/>
        </w:rPr>
        <w:t>7</w:t>
      </w:r>
      <w:r>
        <w:rPr>
          <w:rFonts w:hint="eastAsia"/>
        </w:rPr>
        <w:t>割、高卒で</w:t>
      </w:r>
      <w:r>
        <w:rPr>
          <w:rFonts w:hint="eastAsia"/>
        </w:rPr>
        <w:t>5</w:t>
      </w:r>
      <w:r>
        <w:rPr>
          <w:rFonts w:hint="eastAsia"/>
        </w:rPr>
        <w:t>割、大卒で</w:t>
      </w:r>
      <w:r>
        <w:rPr>
          <w:rFonts w:hint="eastAsia"/>
        </w:rPr>
        <w:t>3</w:t>
      </w:r>
      <w:r>
        <w:rPr>
          <w:rFonts w:hint="eastAsia"/>
        </w:rPr>
        <w:t>割）に見られるように短期間のうちに仕事を辞める傾向があるようにみえる。しかしながら</w:t>
      </w:r>
      <w:r w:rsidR="00DA7318">
        <w:fldChar w:fldCharType="begin"/>
      </w:r>
      <w:r w:rsidR="00DA7318">
        <w:instrText xml:space="preserve"> </w:instrText>
      </w:r>
      <w:r w:rsidR="00DA7318">
        <w:rPr>
          <w:rFonts w:hint="eastAsia"/>
        </w:rPr>
        <w:instrText>REF _Ref265084258 \h</w:instrText>
      </w:r>
      <w:r w:rsidR="00DA7318">
        <w:instrText xml:space="preserve"> </w:instrText>
      </w:r>
      <w:r w:rsidR="00DA7318">
        <w:fldChar w:fldCharType="separate"/>
      </w:r>
      <w:r w:rsidR="00DA7318">
        <w:rPr>
          <w:rFonts w:hint="eastAsia"/>
        </w:rPr>
        <w:t>図</w:t>
      </w:r>
      <w:r w:rsidR="00DA7318">
        <w:rPr>
          <w:rFonts w:hint="eastAsia"/>
        </w:rPr>
        <w:t xml:space="preserve"> </w:t>
      </w:r>
      <w:r w:rsidR="00DA7318">
        <w:rPr>
          <w:noProof/>
        </w:rPr>
        <w:t>5</w:t>
      </w:r>
      <w:r w:rsidR="00DA7318">
        <w:fldChar w:fldCharType="end"/>
      </w:r>
      <w:r>
        <w:rPr>
          <w:rFonts w:hint="eastAsia"/>
        </w:rPr>
        <w:t>に示すように正社員として働いている若者に限定してデータを取ると、</w:t>
      </w:r>
      <w:r>
        <w:rPr>
          <w:rFonts w:hint="eastAsia"/>
        </w:rPr>
        <w:t>1985</w:t>
      </w:r>
      <w:r>
        <w:rPr>
          <w:rFonts w:hint="eastAsia"/>
        </w:rPr>
        <w:t>年～</w:t>
      </w:r>
      <w:r>
        <w:rPr>
          <w:rFonts w:hint="eastAsia"/>
        </w:rPr>
        <w:t>2004</w:t>
      </w:r>
      <w:r>
        <w:rPr>
          <w:rFonts w:hint="eastAsia"/>
        </w:rPr>
        <w:t>年までの</w:t>
      </w:r>
      <w:r>
        <w:rPr>
          <w:rFonts w:hint="eastAsia"/>
        </w:rPr>
        <w:t>20</w:t>
      </w:r>
      <w:r>
        <w:rPr>
          <w:rFonts w:hint="eastAsia"/>
        </w:rPr>
        <w:t>年間で驚くほど平均勤続年数は変わっていない。</w:t>
      </w:r>
    </w:p>
    <w:p w:rsidR="00703C24" w:rsidRDefault="00703C24" w:rsidP="00703C24">
      <w:pPr>
        <w:keepNext/>
      </w:pPr>
      <w:r>
        <w:t xml:space="preserve"> </w:t>
      </w:r>
      <w:r w:rsidRPr="00703C24">
        <w:drawing>
          <wp:inline distT="0" distB="0" distL="0" distR="0">
            <wp:extent cx="3419475" cy="2162175"/>
            <wp:effectExtent l="19050" t="0" r="0" b="0"/>
            <wp:docPr id="11" name="図 5"/>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41" cstate="print"/>
                    <a:srcRect/>
                    <a:stretch>
                      <a:fillRect/>
                    </a:stretch>
                  </pic:blipFill>
                  <pic:spPr bwMode="auto">
                    <a:xfrm>
                      <a:off x="0" y="0"/>
                      <a:ext cx="3419475" cy="2162175"/>
                    </a:xfrm>
                    <a:prstGeom prst="rect">
                      <a:avLst/>
                    </a:prstGeom>
                    <a:noFill/>
                  </pic:spPr>
                </pic:pic>
              </a:graphicData>
            </a:graphic>
          </wp:inline>
        </w:drawing>
      </w:r>
    </w:p>
    <w:p w:rsidR="00703C24" w:rsidRDefault="00703C24" w:rsidP="00703C24">
      <w:pPr>
        <w:pStyle w:val="aa"/>
      </w:pPr>
      <w:bookmarkStart w:id="9" w:name="_Ref265084258"/>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5</w:t>
      </w:r>
      <w:r>
        <w:fldChar w:fldCharType="end"/>
      </w:r>
      <w:bookmarkEnd w:id="9"/>
      <w:r>
        <w:rPr>
          <w:rFonts w:hint="eastAsia"/>
        </w:rPr>
        <w:t xml:space="preserve">　</w:t>
      </w:r>
      <w:r w:rsidRPr="00E74C84">
        <w:rPr>
          <w:rFonts w:hint="eastAsia"/>
        </w:rPr>
        <w:t>正社員の勤続年数は変わっていない（高卒男性）</w:t>
      </w:r>
    </w:p>
    <w:p w:rsidR="00703C24" w:rsidRDefault="00703C24" w:rsidP="00703C24">
      <w:pPr>
        <w:rPr>
          <w:rFonts w:hint="eastAsia"/>
        </w:rPr>
      </w:pPr>
      <w:r>
        <w:rPr>
          <w:rFonts w:hint="eastAsia"/>
        </w:rPr>
        <w:t>正社員として適切な待遇や仕事を与えられていれば、若者の離職行動に変化がないとすれば、何が近年変わってきているのであろうか。本稿では、正社員としての働き方をしていない若者の増加、つまり若者の非典型労働力化に着目し観察されている現象を説明する。</w:t>
      </w:r>
    </w:p>
    <w:p w:rsidR="00703C24" w:rsidRDefault="00703C24" w:rsidP="00703C24">
      <w:pPr>
        <w:pStyle w:val="2"/>
        <w:rPr>
          <w:rFonts w:hint="eastAsia"/>
        </w:rPr>
      </w:pPr>
      <w:r>
        <w:rPr>
          <w:rFonts w:hint="eastAsia"/>
        </w:rPr>
        <w:t>高卒の若者が非典型化</w:t>
      </w:r>
    </w:p>
    <w:p w:rsidR="00703C24" w:rsidRDefault="00703C24" w:rsidP="00703C24">
      <w:pPr>
        <w:rPr>
          <w:rFonts w:hint="eastAsia"/>
        </w:rPr>
      </w:pPr>
      <w:r>
        <w:rPr>
          <w:rFonts w:hint="eastAsia"/>
        </w:rPr>
        <w:t>若者が非典型労働化しているため離職や失業が多いという仮説を直接検証するためには非典型労働者の状況を把握する必要がある。残念ながら、非典型労働者について網羅的かつ長期的な調査は行われていないため、ここでは逆に正社員が増えているか減っているかを観察した。ただし、ここで用いているデータは常用労働者と呼ばれる概念であり、いわゆる正社員の他に契約社員（</w:t>
      </w:r>
      <w:r>
        <w:rPr>
          <w:rFonts w:hint="eastAsia"/>
        </w:rPr>
        <w:t>1</w:t>
      </w:r>
      <w:r>
        <w:rPr>
          <w:rFonts w:hint="eastAsia"/>
        </w:rPr>
        <w:t>ヶ月を超える期間を定めて雇われている労働者）や、１ヶ月以内の期間あるいは日々雇われている労働者で</w:t>
      </w:r>
      <w:r>
        <w:rPr>
          <w:rFonts w:hint="eastAsia"/>
        </w:rPr>
        <w:t>4</w:t>
      </w:r>
      <w:r>
        <w:rPr>
          <w:rFonts w:hint="eastAsia"/>
        </w:rPr>
        <w:t>月および</w:t>
      </w:r>
      <w:r>
        <w:rPr>
          <w:rFonts w:hint="eastAsia"/>
        </w:rPr>
        <w:t>5</w:t>
      </w:r>
      <w:r>
        <w:rPr>
          <w:rFonts w:hint="eastAsia"/>
        </w:rPr>
        <w:t>月にそれぞれ</w:t>
      </w:r>
      <w:r>
        <w:rPr>
          <w:rFonts w:hint="eastAsia"/>
        </w:rPr>
        <w:t>18</w:t>
      </w:r>
      <w:r>
        <w:rPr>
          <w:rFonts w:hint="eastAsia"/>
        </w:rPr>
        <w:t>日以上雇用された労働者をも含んでいる。</w:t>
      </w:r>
    </w:p>
    <w:p w:rsidR="00703C24" w:rsidRDefault="00DA7318" w:rsidP="00703C24">
      <w:pPr>
        <w:rPr>
          <w:rFonts w:hint="eastAsia"/>
        </w:rPr>
      </w:pPr>
      <w:r>
        <w:fldChar w:fldCharType="begin"/>
      </w:r>
      <w:r>
        <w:instrText xml:space="preserve"> </w:instrText>
      </w:r>
      <w:r>
        <w:rPr>
          <w:rFonts w:hint="eastAsia"/>
        </w:rPr>
        <w:instrText>REF _Ref265084271 \h</w:instrText>
      </w:r>
      <w:r>
        <w:instrText xml:space="preserve"> </w:instrText>
      </w:r>
      <w:r>
        <w:fldChar w:fldCharType="separate"/>
      </w:r>
      <w:r>
        <w:rPr>
          <w:rFonts w:hint="eastAsia"/>
        </w:rPr>
        <w:t>図</w:t>
      </w:r>
      <w:r>
        <w:rPr>
          <w:rFonts w:hint="eastAsia"/>
        </w:rPr>
        <w:t xml:space="preserve"> </w:t>
      </w:r>
      <w:r>
        <w:rPr>
          <w:noProof/>
        </w:rPr>
        <w:t>6</w:t>
      </w:r>
      <w:r>
        <w:fldChar w:fldCharType="end"/>
      </w:r>
      <w:r w:rsidR="00703C24">
        <w:rPr>
          <w:rFonts w:hint="eastAsia"/>
        </w:rPr>
        <w:t>は年齢階級別就業者に占める常用労働者の割合を</w:t>
      </w:r>
      <w:r w:rsidR="00703C24">
        <w:rPr>
          <w:rFonts w:hint="eastAsia"/>
        </w:rPr>
        <w:t>1985</w:t>
      </w:r>
      <w:r w:rsidR="00703C24">
        <w:rPr>
          <w:rFonts w:hint="eastAsia"/>
        </w:rPr>
        <w:t>年～</w:t>
      </w:r>
      <w:r w:rsidR="00703C24">
        <w:rPr>
          <w:rFonts w:hint="eastAsia"/>
        </w:rPr>
        <w:t>2004</w:t>
      </w:r>
      <w:r w:rsidR="00703C24">
        <w:rPr>
          <w:rFonts w:hint="eastAsia"/>
        </w:rPr>
        <w:t>年について示したものである（男性）。</w:t>
      </w:r>
      <w:r w:rsidR="00703C24">
        <w:rPr>
          <w:rFonts w:hint="eastAsia"/>
        </w:rPr>
        <w:t>10</w:t>
      </w:r>
      <w:r w:rsidR="00703C24">
        <w:rPr>
          <w:rFonts w:hint="eastAsia"/>
        </w:rPr>
        <w:t>人以上の規模に限定される、分子と分母を違う調査のデータから得ているため、調査間の不整合による誤差はあるが、時系列的に増減の傾向を見る上での問題はないとここでは考える。</w:t>
      </w:r>
      <w:r>
        <w:fldChar w:fldCharType="begin"/>
      </w:r>
      <w:r>
        <w:instrText xml:space="preserve"> </w:instrText>
      </w:r>
      <w:r>
        <w:rPr>
          <w:rFonts w:hint="eastAsia"/>
        </w:rPr>
        <w:instrText>REF _Ref265084271 \h</w:instrText>
      </w:r>
      <w:r>
        <w:instrText xml:space="preserve"> </w:instrText>
      </w:r>
      <w:r>
        <w:fldChar w:fldCharType="separate"/>
      </w:r>
      <w:r>
        <w:rPr>
          <w:rFonts w:hint="eastAsia"/>
        </w:rPr>
        <w:t>図</w:t>
      </w:r>
      <w:r>
        <w:rPr>
          <w:rFonts w:hint="eastAsia"/>
        </w:rPr>
        <w:t xml:space="preserve"> </w:t>
      </w:r>
      <w:r>
        <w:rPr>
          <w:noProof/>
        </w:rPr>
        <w:t>6</w:t>
      </w:r>
      <w:r>
        <w:fldChar w:fldCharType="end"/>
      </w:r>
      <w:r w:rsidR="00703C24">
        <w:rPr>
          <w:rFonts w:hint="eastAsia"/>
        </w:rPr>
        <w:t>からは</w:t>
      </w:r>
      <w:r w:rsidR="00703C24">
        <w:rPr>
          <w:rFonts w:hint="eastAsia"/>
        </w:rPr>
        <w:t>15</w:t>
      </w:r>
      <w:r w:rsidR="00703C24">
        <w:rPr>
          <w:rFonts w:hint="eastAsia"/>
        </w:rPr>
        <w:t>～</w:t>
      </w:r>
      <w:r w:rsidR="00703C24">
        <w:rPr>
          <w:rFonts w:hint="eastAsia"/>
        </w:rPr>
        <w:t>19</w:t>
      </w:r>
      <w:r w:rsidR="00703C24">
        <w:rPr>
          <w:rFonts w:hint="eastAsia"/>
        </w:rPr>
        <w:t>歳の常用労働者割合は</w:t>
      </w:r>
      <w:r w:rsidR="00703C24">
        <w:rPr>
          <w:rFonts w:hint="eastAsia"/>
        </w:rPr>
        <w:t>1985</w:t>
      </w:r>
      <w:r w:rsidR="00703C24">
        <w:rPr>
          <w:rFonts w:hint="eastAsia"/>
        </w:rPr>
        <w:t>年には</w:t>
      </w:r>
      <w:r w:rsidR="00703C24">
        <w:rPr>
          <w:rFonts w:hint="eastAsia"/>
        </w:rPr>
        <w:t>50%</w:t>
      </w:r>
      <w:r w:rsidR="00703C24">
        <w:rPr>
          <w:rFonts w:hint="eastAsia"/>
        </w:rPr>
        <w:t>を超えていたが、</w:t>
      </w:r>
      <w:r w:rsidR="00703C24">
        <w:rPr>
          <w:rFonts w:hint="eastAsia"/>
        </w:rPr>
        <w:t>1996</w:t>
      </w:r>
      <w:r w:rsidR="00703C24">
        <w:rPr>
          <w:rFonts w:hint="eastAsia"/>
        </w:rPr>
        <w:t>年程度までは比較的穏やかなペースで下がってきていたことと、</w:t>
      </w:r>
      <w:r w:rsidR="00703C24">
        <w:rPr>
          <w:rFonts w:hint="eastAsia"/>
        </w:rPr>
        <w:t>1997</w:t>
      </w:r>
      <w:r w:rsidR="00703C24">
        <w:rPr>
          <w:rFonts w:hint="eastAsia"/>
        </w:rPr>
        <w:t>年以降急速に低下し、</w:t>
      </w:r>
      <w:r w:rsidR="00703C24">
        <w:rPr>
          <w:rFonts w:hint="eastAsia"/>
        </w:rPr>
        <w:t>2003</w:t>
      </w:r>
      <w:r w:rsidR="00703C24">
        <w:rPr>
          <w:rFonts w:hint="eastAsia"/>
        </w:rPr>
        <w:t>年には</w:t>
      </w:r>
      <w:r w:rsidR="00703C24">
        <w:rPr>
          <w:rFonts w:hint="eastAsia"/>
        </w:rPr>
        <w:t>20%</w:t>
      </w:r>
      <w:r w:rsidR="00703C24">
        <w:rPr>
          <w:rFonts w:hint="eastAsia"/>
        </w:rPr>
        <w:t>強まで低下したことが分かる。</w:t>
      </w:r>
      <w:r w:rsidR="00703C24">
        <w:rPr>
          <w:rFonts w:hint="eastAsia"/>
        </w:rPr>
        <w:t>1997</w:t>
      </w:r>
      <w:r w:rsidR="00703C24">
        <w:rPr>
          <w:rFonts w:hint="eastAsia"/>
        </w:rPr>
        <w:t>年は</w:t>
      </w:r>
      <w:r>
        <w:fldChar w:fldCharType="begin"/>
      </w:r>
      <w:r>
        <w:instrText xml:space="preserve"> </w:instrText>
      </w:r>
      <w:r>
        <w:rPr>
          <w:rFonts w:hint="eastAsia"/>
        </w:rPr>
        <w:instrText>REF _Ref265084271 \h</w:instrText>
      </w:r>
      <w:r>
        <w:instrText xml:space="preserve"> </w:instrText>
      </w:r>
      <w:r>
        <w:fldChar w:fldCharType="separate"/>
      </w:r>
      <w:r>
        <w:rPr>
          <w:rFonts w:hint="eastAsia"/>
        </w:rPr>
        <w:t>図</w:t>
      </w:r>
      <w:r>
        <w:rPr>
          <w:rFonts w:hint="eastAsia"/>
        </w:rPr>
        <w:t xml:space="preserve"> </w:t>
      </w:r>
      <w:r>
        <w:rPr>
          <w:noProof/>
        </w:rPr>
        <w:t>6</w:t>
      </w:r>
      <w:r>
        <w:fldChar w:fldCharType="end"/>
      </w:r>
      <w:r w:rsidR="00703C24">
        <w:rPr>
          <w:rFonts w:hint="eastAsia"/>
        </w:rPr>
        <w:t>でも傾向が変化する端点となっている年であり、我が国のバブル後労働市場における一つのタ</w:t>
      </w:r>
      <w:r w:rsidR="00703C24">
        <w:rPr>
          <w:rFonts w:hint="eastAsia"/>
        </w:rPr>
        <w:lastRenderedPageBreak/>
        <w:t>ーニングポイントである。一方、</w:t>
      </w:r>
      <w:r w:rsidR="00703C24">
        <w:rPr>
          <w:rFonts w:hint="eastAsia"/>
        </w:rPr>
        <w:t>55</w:t>
      </w:r>
      <w:r w:rsidR="00703C24">
        <w:rPr>
          <w:rFonts w:hint="eastAsia"/>
        </w:rPr>
        <w:t>～</w:t>
      </w:r>
      <w:r w:rsidR="00703C24">
        <w:rPr>
          <w:rFonts w:hint="eastAsia"/>
        </w:rPr>
        <w:t>59</w:t>
      </w:r>
      <w:r w:rsidR="00703C24">
        <w:rPr>
          <w:rFonts w:hint="eastAsia"/>
        </w:rPr>
        <w:t>歳の高齢者については常用労働者の割合は不景気にもかかわらず上昇トレンドで推移しており、高齢者の雇用を確保するために若年者の雇用が不安定になっている可能性を示唆している。</w:t>
      </w:r>
    </w:p>
    <w:p w:rsidR="00703C24" w:rsidRDefault="00703C24" w:rsidP="00703C24">
      <w:pPr>
        <w:keepNext/>
      </w:pPr>
      <w:r w:rsidRPr="00703C24">
        <w:drawing>
          <wp:inline distT="0" distB="0" distL="0" distR="0">
            <wp:extent cx="3114675" cy="2162175"/>
            <wp:effectExtent l="0" t="0" r="0" b="0"/>
            <wp:docPr id="12" name="図 6"/>
            <wp:cNvGraphicFramePr/>
            <a:graphic xmlns:a="http://schemas.openxmlformats.org/drawingml/2006/main">
              <a:graphicData uri="http://schemas.openxmlformats.org/drawingml/2006/picture">
                <pic:pic xmlns:pic="http://schemas.openxmlformats.org/drawingml/2006/picture">
                  <pic:nvPicPr>
                    <pic:cNvPr id="19459" name="Picture 3"/>
                    <pic:cNvPicPr>
                      <a:picLocks noChangeAspect="1" noChangeArrowheads="1"/>
                    </pic:cNvPicPr>
                  </pic:nvPicPr>
                  <pic:blipFill>
                    <a:blip r:embed="rId42" cstate="print"/>
                    <a:srcRect/>
                    <a:stretch>
                      <a:fillRect/>
                    </a:stretch>
                  </pic:blipFill>
                  <pic:spPr bwMode="auto">
                    <a:xfrm>
                      <a:off x="0" y="0"/>
                      <a:ext cx="3114675" cy="2162175"/>
                    </a:xfrm>
                    <a:prstGeom prst="rect">
                      <a:avLst/>
                    </a:prstGeom>
                    <a:noFill/>
                  </pic:spPr>
                </pic:pic>
              </a:graphicData>
            </a:graphic>
          </wp:inline>
        </w:drawing>
      </w:r>
    </w:p>
    <w:p w:rsidR="00703C24" w:rsidRDefault="00703C24" w:rsidP="00703C24">
      <w:pPr>
        <w:pStyle w:val="aa"/>
      </w:pPr>
      <w:bookmarkStart w:id="10" w:name="_Ref265084271"/>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6</w:t>
      </w:r>
      <w:r>
        <w:fldChar w:fldCharType="end"/>
      </w:r>
      <w:bookmarkEnd w:id="10"/>
      <w:r>
        <w:rPr>
          <w:rFonts w:hint="eastAsia"/>
        </w:rPr>
        <w:t xml:space="preserve">　</w:t>
      </w:r>
      <w:r w:rsidRPr="004E4898">
        <w:rPr>
          <w:rFonts w:hint="eastAsia"/>
        </w:rPr>
        <w:t>高卒の若者に非典型就業が増えている</w:t>
      </w:r>
    </w:p>
    <w:p w:rsidR="00703C24" w:rsidRDefault="00703C24" w:rsidP="00703C24">
      <w:pPr>
        <w:pStyle w:val="1"/>
        <w:rPr>
          <w:rFonts w:hint="eastAsia"/>
        </w:rPr>
      </w:pPr>
      <w:r>
        <w:rPr>
          <w:rFonts w:hint="eastAsia"/>
        </w:rPr>
        <w:t>非典型労働者が多い世代をどうするか</w:t>
      </w:r>
    </w:p>
    <w:p w:rsidR="00703C24" w:rsidRDefault="00703C24" w:rsidP="00703C24">
      <w:pPr>
        <w:pStyle w:val="2"/>
        <w:rPr>
          <w:rFonts w:hint="eastAsia"/>
        </w:rPr>
      </w:pPr>
      <w:r>
        <w:rPr>
          <w:rFonts w:hint="eastAsia"/>
        </w:rPr>
        <w:t>世代の問題としての非典型化</w:t>
      </w:r>
    </w:p>
    <w:p w:rsidR="00703C24" w:rsidRDefault="00703C24" w:rsidP="00703C24">
      <w:pPr>
        <w:rPr>
          <w:rFonts w:hint="eastAsia"/>
        </w:rPr>
      </w:pPr>
      <w:r>
        <w:rPr>
          <w:rFonts w:hint="eastAsia"/>
        </w:rPr>
        <w:t>前節での推計からわかるように労働市場への参入時点での状況はその後のキャリアパスに大きく影響している。つまり、運悪く景気後退期あるいは労働力過剰の時期に労働市場に参入することになってしまった世代については何らかの政策的なケアをしないかぎり生涯不利な条件に置かれ続けることになる。このような状況下で、若年者の非典型就業は本人の根性の問題であると捨て置くことは、職業能力の低い世代を放置することを意味し、将来的には所得移転を伴う年金や医療保険のような社会保障制度の安定に悪影響を与えることにもなりかねない。</w:t>
      </w:r>
    </w:p>
    <w:p w:rsidR="00703C24" w:rsidRDefault="00703C24" w:rsidP="00703C24">
      <w:pPr>
        <w:rPr>
          <w:rFonts w:hint="eastAsia"/>
        </w:rPr>
      </w:pPr>
      <w:r>
        <w:rPr>
          <w:rFonts w:hint="eastAsia"/>
        </w:rPr>
        <w:t>人は自分が生まれるタイミングをコントロールすることができない以上、労働市場に参入するタイミングについても個人のコントロール範囲はいつまで学校に通うか程度しかない。いつ子どもを産むかおよび、その子どもが社会に出る時の景気は主として親世代の責任であることを考えると、若者に対して過剰な自己責任を求めることは不適切である。現在観察されている若年労働の非典型化については、世代の問題として扱う必要がある。</w:t>
      </w:r>
    </w:p>
    <w:p w:rsidR="00703C24" w:rsidRDefault="00703C24" w:rsidP="00703C24">
      <w:pPr>
        <w:pStyle w:val="2"/>
        <w:rPr>
          <w:rFonts w:hint="eastAsia"/>
        </w:rPr>
      </w:pPr>
      <w:r>
        <w:rPr>
          <w:rFonts w:hint="eastAsia"/>
        </w:rPr>
        <w:t>「やりなおし」をどうするか</w:t>
      </w:r>
    </w:p>
    <w:p w:rsidR="00703C24" w:rsidRDefault="00703C24" w:rsidP="00703C24">
      <w:pPr>
        <w:rPr>
          <w:rFonts w:hint="eastAsia"/>
        </w:rPr>
      </w:pPr>
      <w:r>
        <w:rPr>
          <w:rFonts w:hint="eastAsia"/>
        </w:rPr>
        <w:t>現在、我が国の景気は回復基調にあり、新規学卒者の採用についてもかなり改善されてきている。しかしながら、非典型労働を続けてきた世代について言えば企業側の見方は極めて厳しい。企業がいわゆるフリーターに対して採用時にどのように評価するかを調査した</w:t>
      </w:r>
      <w:r>
        <w:rPr>
          <w:rFonts w:hint="eastAsia"/>
        </w:rPr>
        <w:t>2004</w:t>
      </w:r>
      <w:r>
        <w:rPr>
          <w:rFonts w:hint="eastAsia"/>
        </w:rPr>
        <w:t>年の「雇用管理調査」によると、</w:t>
      </w:r>
      <w:r>
        <w:rPr>
          <w:rFonts w:hint="eastAsia"/>
        </w:rPr>
        <w:t>3</w:t>
      </w:r>
      <w:r>
        <w:rPr>
          <w:rFonts w:hint="eastAsia"/>
        </w:rPr>
        <w:t>割の企業がフリーター経験を根気がない、責任感がない、年相応の技能・知識がないとマイナス評価している。プラスに評価する企業はわずか</w:t>
      </w:r>
      <w:r>
        <w:rPr>
          <w:rFonts w:hint="eastAsia"/>
        </w:rPr>
        <w:t>3.6%</w:t>
      </w:r>
      <w:r>
        <w:rPr>
          <w:rFonts w:hint="eastAsia"/>
        </w:rPr>
        <w:t>であり、景気回復に伴い新卒採用は活発化しても、果たしてその波がフリーターとして</w:t>
      </w:r>
      <w:r>
        <w:rPr>
          <w:rFonts w:hint="eastAsia"/>
        </w:rPr>
        <w:t>5</w:t>
      </w:r>
      <w:r>
        <w:rPr>
          <w:rFonts w:hint="eastAsia"/>
        </w:rPr>
        <w:t>年、</w:t>
      </w:r>
      <w:r>
        <w:rPr>
          <w:rFonts w:hint="eastAsia"/>
        </w:rPr>
        <w:t>10</w:t>
      </w:r>
      <w:r>
        <w:rPr>
          <w:rFonts w:hint="eastAsia"/>
        </w:rPr>
        <w:t>年過ごしてしまった世代にも及ぶかは自明ではない。企業にとっては、同</w:t>
      </w:r>
      <w:r>
        <w:rPr>
          <w:rFonts w:hint="eastAsia"/>
        </w:rPr>
        <w:lastRenderedPageBreak/>
        <w:t>じように技能・知識がないならば若い新卒者を採用する方が生産期間を長くとれるため有利となることを考えれば、新卒者の採用が過熱してどうしても必要な人を採用できないという状況にならなければ現在既に非典型労働者として就業している人を正社員として採用するインセンティブは企業にない。</w:t>
      </w:r>
    </w:p>
    <w:p w:rsidR="00703C24" w:rsidRDefault="00703C24" w:rsidP="00703C24">
      <w:pPr>
        <w:rPr>
          <w:rFonts w:hint="eastAsia"/>
        </w:rPr>
      </w:pPr>
      <w:r>
        <w:rPr>
          <w:rFonts w:hint="eastAsia"/>
        </w:rPr>
        <w:t>現在、非典型労働者の数は</w:t>
      </w:r>
      <w:r>
        <w:rPr>
          <w:rFonts w:hint="eastAsia"/>
        </w:rPr>
        <w:t>100</w:t>
      </w:r>
      <w:r>
        <w:rPr>
          <w:rFonts w:hint="eastAsia"/>
        </w:rPr>
        <w:t>万人の単位で居ると考えられており、この人々にいかにして「やりなおし」の機会を与えるかが今後しばらくの我が国労働政策にとって重要な課題になる。企業が自主的に採用する見込みは低い以上、何らかの強制力あるいは誘導策を早急に行うべきである。</w:t>
      </w:r>
    </w:p>
    <w:p w:rsidR="00703C24" w:rsidRDefault="00703C24" w:rsidP="00703C24"/>
    <w:p w:rsidR="00703C24" w:rsidRDefault="00703C24" w:rsidP="00703C24">
      <w:pPr>
        <w:pStyle w:val="1"/>
        <w:rPr>
          <w:rFonts w:hint="eastAsia"/>
        </w:rPr>
      </w:pPr>
      <w:r>
        <w:rPr>
          <w:rFonts w:hint="eastAsia"/>
        </w:rPr>
        <w:t>参考文献</w:t>
      </w:r>
    </w:p>
    <w:p w:rsidR="00703C24" w:rsidRDefault="00703C24" w:rsidP="00703C24">
      <w:pPr>
        <w:rPr>
          <w:rFonts w:hint="eastAsia"/>
        </w:rPr>
      </w:pPr>
      <w:r>
        <w:rPr>
          <w:rFonts w:hint="eastAsia"/>
        </w:rPr>
        <w:t>（電機総研</w:t>
      </w:r>
      <w:r>
        <w:rPr>
          <w:rFonts w:hint="eastAsia"/>
        </w:rPr>
        <w:t xml:space="preserve"> 2004</w:t>
      </w:r>
      <w:r>
        <w:rPr>
          <w:rFonts w:hint="eastAsia"/>
        </w:rPr>
        <w:t>）</w:t>
      </w:r>
      <w:r>
        <w:rPr>
          <w:rFonts w:hint="eastAsia"/>
        </w:rPr>
        <w:t xml:space="preserve"> </w:t>
      </w:r>
      <w:r>
        <w:rPr>
          <w:rFonts w:hint="eastAsia"/>
        </w:rPr>
        <w:t>『電機産業における業務請負適正化と改正派遣法への対応の課題</w:t>
      </w:r>
      <w:r>
        <w:rPr>
          <w:rFonts w:hint="eastAsia"/>
        </w:rPr>
        <w:t>-</w:t>
      </w:r>
      <w:r>
        <w:rPr>
          <w:rFonts w:hint="eastAsia"/>
        </w:rPr>
        <w:t>「電機産業における請負活用の実態に関する調査」報告書</w:t>
      </w:r>
      <w:r>
        <w:rPr>
          <w:rFonts w:hint="eastAsia"/>
        </w:rPr>
        <w:t>-</w:t>
      </w:r>
      <w:r>
        <w:rPr>
          <w:rFonts w:hint="eastAsia"/>
        </w:rPr>
        <w:t>』、電機連合総合研究企画室、</w:t>
      </w:r>
      <w:r>
        <w:rPr>
          <w:rFonts w:hint="eastAsia"/>
        </w:rPr>
        <w:t>2004.</w:t>
      </w:r>
    </w:p>
    <w:p w:rsidR="00C43DA0" w:rsidRPr="00703C24" w:rsidRDefault="00703C24">
      <w:r>
        <w:rPr>
          <w:rFonts w:hint="eastAsia"/>
        </w:rPr>
        <w:t>（佐藤他</w:t>
      </w:r>
      <w:r>
        <w:rPr>
          <w:rFonts w:hint="eastAsia"/>
        </w:rPr>
        <w:t xml:space="preserve"> 2005</w:t>
      </w:r>
      <w:r>
        <w:rPr>
          <w:rFonts w:hint="eastAsia"/>
        </w:rPr>
        <w:t>）　『新規学卒採用の現状と将来</w:t>
      </w:r>
      <w:r>
        <w:rPr>
          <w:rFonts w:hint="eastAsia"/>
        </w:rPr>
        <w:t xml:space="preserve"> </w:t>
      </w:r>
      <w:r>
        <w:rPr>
          <w:rFonts w:hint="eastAsia"/>
        </w:rPr>
        <w:t>–</w:t>
      </w:r>
      <w:r>
        <w:rPr>
          <w:rFonts w:hint="eastAsia"/>
        </w:rPr>
        <w:t xml:space="preserve"> </w:t>
      </w:r>
      <w:r>
        <w:rPr>
          <w:rFonts w:hint="eastAsia"/>
        </w:rPr>
        <w:t>高卒採用は回復するか</w:t>
      </w:r>
      <w:r>
        <w:rPr>
          <w:rFonts w:hint="eastAsia"/>
        </w:rPr>
        <w:t xml:space="preserve"> - </w:t>
      </w:r>
      <w:r>
        <w:rPr>
          <w:rFonts w:hint="eastAsia"/>
        </w:rPr>
        <w:t>』労働政策研究報告書</w:t>
      </w:r>
      <w:r>
        <w:rPr>
          <w:rFonts w:hint="eastAsia"/>
        </w:rPr>
        <w:t xml:space="preserve"> No. 28</w:t>
      </w:r>
      <w:r>
        <w:rPr>
          <w:rFonts w:hint="eastAsia"/>
        </w:rPr>
        <w:t>、労働政策研究・研修機構、</w:t>
      </w:r>
      <w:r>
        <w:rPr>
          <w:rFonts w:hint="eastAsia"/>
        </w:rPr>
        <w:t>2005.</w:t>
      </w:r>
    </w:p>
    <w:sectPr w:rsidR="00C43DA0" w:rsidRPr="00703C24" w:rsidSect="00C43DA0">
      <w:headerReference w:type="default" r:id="rId4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1A" w:rsidRDefault="00FE371A" w:rsidP="00703C24">
      <w:r>
        <w:separator/>
      </w:r>
    </w:p>
  </w:endnote>
  <w:endnote w:type="continuationSeparator" w:id="0">
    <w:p w:rsidR="00FE371A" w:rsidRDefault="00FE371A" w:rsidP="00703C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ＪＳ明朝">
    <w:panose1 w:val="02020309000101010101"/>
    <w:charset w:val="80"/>
    <w:family w:val="roma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1A" w:rsidRDefault="00FE371A" w:rsidP="00703C24">
      <w:r>
        <w:separator/>
      </w:r>
    </w:p>
  </w:footnote>
  <w:footnote w:type="continuationSeparator" w:id="0">
    <w:p w:rsidR="00FE371A" w:rsidRDefault="00FE371A" w:rsidP="00703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24" w:rsidRDefault="00703C24" w:rsidP="00703C24">
    <w:pPr>
      <w:pStyle w:val="a3"/>
      <w:jc w:val="right"/>
      <w:rPr>
        <w:rFonts w:hint="eastAsia"/>
      </w:rPr>
    </w:pPr>
    <w:r>
      <w:rPr>
        <w:rFonts w:hint="eastAsia"/>
      </w:rPr>
      <w:t>2010</w:t>
    </w:r>
    <w:r>
      <w:rPr>
        <w:rFonts w:hint="eastAsia"/>
      </w:rPr>
      <w:t>年</w:t>
    </w:r>
    <w:r>
      <w:rPr>
        <w:rFonts w:hint="eastAsia"/>
      </w:rPr>
      <w:t>6</w:t>
    </w:r>
    <w:r>
      <w:rPr>
        <w:rFonts w:hint="eastAsia"/>
      </w:rPr>
      <w:t>月</w:t>
    </w:r>
  </w:p>
  <w:p w:rsidR="00703C24" w:rsidRDefault="00703C24">
    <w:pPr>
      <w:pStyle w:val="a3"/>
      <w:rPr>
        <w:rFonts w:hint="eastAsia"/>
      </w:rPr>
    </w:pPr>
    <w:r>
      <w:rPr>
        <w:rFonts w:hint="eastAsia"/>
      </w:rPr>
      <w:t>世代間問題としての若年者非典型就業と「やりなおし」</w:t>
    </w:r>
  </w:p>
  <w:p w:rsidR="00703C24" w:rsidRPr="00703C24" w:rsidRDefault="00703C24" w:rsidP="00703C24">
    <w:pPr>
      <w:pStyle w:val="a3"/>
      <w:jc w:val="right"/>
    </w:pPr>
    <w:r>
      <w:rPr>
        <w:rFonts w:hint="eastAsia"/>
      </w:rPr>
      <w:t>神奈川さくら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87B"/>
    <w:multiLevelType w:val="hybridMultilevel"/>
    <w:tmpl w:val="0B587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F7547E"/>
    <w:multiLevelType w:val="hybridMultilevel"/>
    <w:tmpl w:val="61706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C24"/>
    <w:rsid w:val="00703C24"/>
    <w:rsid w:val="00C43DA0"/>
    <w:rsid w:val="00C46F22"/>
    <w:rsid w:val="00DA7318"/>
    <w:rsid w:val="00FE37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DA0"/>
    <w:pPr>
      <w:widowControl w:val="0"/>
      <w:jc w:val="both"/>
    </w:pPr>
    <w:rPr>
      <w:kern w:val="2"/>
      <w:sz w:val="21"/>
      <w:szCs w:val="24"/>
    </w:rPr>
  </w:style>
  <w:style w:type="paragraph" w:styleId="1">
    <w:name w:val="heading 1"/>
    <w:basedOn w:val="a"/>
    <w:next w:val="a"/>
    <w:link w:val="10"/>
    <w:qFormat/>
    <w:rsid w:val="00703C24"/>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703C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C24"/>
    <w:pPr>
      <w:tabs>
        <w:tab w:val="center" w:pos="4252"/>
        <w:tab w:val="right" w:pos="8504"/>
      </w:tabs>
      <w:snapToGrid w:val="0"/>
    </w:pPr>
  </w:style>
  <w:style w:type="character" w:customStyle="1" w:styleId="a4">
    <w:name w:val="ヘッダー (文字)"/>
    <w:basedOn w:val="a0"/>
    <w:link w:val="a3"/>
    <w:rsid w:val="00703C24"/>
    <w:rPr>
      <w:kern w:val="2"/>
      <w:sz w:val="21"/>
      <w:szCs w:val="24"/>
    </w:rPr>
  </w:style>
  <w:style w:type="paragraph" w:styleId="a5">
    <w:name w:val="footer"/>
    <w:basedOn w:val="a"/>
    <w:link w:val="a6"/>
    <w:rsid w:val="00703C24"/>
    <w:pPr>
      <w:tabs>
        <w:tab w:val="center" w:pos="4252"/>
        <w:tab w:val="right" w:pos="8504"/>
      </w:tabs>
      <w:snapToGrid w:val="0"/>
    </w:pPr>
  </w:style>
  <w:style w:type="character" w:customStyle="1" w:styleId="a6">
    <w:name w:val="フッター (文字)"/>
    <w:basedOn w:val="a0"/>
    <w:link w:val="a5"/>
    <w:rsid w:val="00703C24"/>
    <w:rPr>
      <w:kern w:val="2"/>
      <w:sz w:val="21"/>
      <w:szCs w:val="24"/>
    </w:rPr>
  </w:style>
  <w:style w:type="paragraph" w:styleId="a7">
    <w:name w:val="Title"/>
    <w:basedOn w:val="a"/>
    <w:next w:val="a"/>
    <w:link w:val="a8"/>
    <w:qFormat/>
    <w:rsid w:val="00703C24"/>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rsid w:val="00703C24"/>
    <w:rPr>
      <w:rFonts w:asciiTheme="majorHAnsi" w:eastAsia="ＭＳ ゴシック" w:hAnsiTheme="majorHAnsi" w:cstheme="majorBidi"/>
      <w:kern w:val="2"/>
      <w:sz w:val="32"/>
      <w:szCs w:val="32"/>
    </w:rPr>
  </w:style>
  <w:style w:type="character" w:customStyle="1" w:styleId="10">
    <w:name w:val="見出し 1 (文字)"/>
    <w:basedOn w:val="a0"/>
    <w:link w:val="1"/>
    <w:rsid w:val="00703C2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703C24"/>
    <w:rPr>
      <w:rFonts w:asciiTheme="majorHAnsi" w:eastAsiaTheme="majorEastAsia" w:hAnsiTheme="majorHAnsi" w:cstheme="majorBidi"/>
      <w:kern w:val="2"/>
      <w:sz w:val="21"/>
      <w:szCs w:val="24"/>
    </w:rPr>
  </w:style>
  <w:style w:type="paragraph" w:styleId="a9">
    <w:name w:val="List Paragraph"/>
    <w:basedOn w:val="a"/>
    <w:uiPriority w:val="34"/>
    <w:qFormat/>
    <w:rsid w:val="00703C24"/>
    <w:pPr>
      <w:ind w:leftChars="400" w:left="840"/>
    </w:pPr>
  </w:style>
  <w:style w:type="paragraph" w:styleId="aa">
    <w:name w:val="caption"/>
    <w:basedOn w:val="a"/>
    <w:next w:val="a"/>
    <w:unhideWhenUsed/>
    <w:qFormat/>
    <w:rsid w:val="00703C24"/>
    <w:rPr>
      <w:b/>
      <w:bCs/>
      <w:szCs w:val="21"/>
    </w:rPr>
  </w:style>
  <w:style w:type="paragraph" w:styleId="ab">
    <w:name w:val="Balloon Text"/>
    <w:basedOn w:val="a"/>
    <w:link w:val="ac"/>
    <w:rsid w:val="00703C24"/>
    <w:rPr>
      <w:rFonts w:asciiTheme="majorHAnsi" w:eastAsiaTheme="majorEastAsia" w:hAnsiTheme="majorHAnsi" w:cstheme="majorBidi"/>
      <w:sz w:val="18"/>
      <w:szCs w:val="18"/>
    </w:rPr>
  </w:style>
  <w:style w:type="character" w:customStyle="1" w:styleId="ac">
    <w:name w:val="吹き出し (文字)"/>
    <w:basedOn w:val="a0"/>
    <w:link w:val="ab"/>
    <w:rsid w:val="00703C2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05C8-A7F4-4AAB-8DC8-94E5D545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1236</Words>
  <Characters>7049</Characters>
  <Application>Microsoft Office Word</Application>
  <DocSecurity>0</DocSecurity>
  <Lines>58</Lines>
  <Paragraphs>16</Paragraphs>
  <ScaleCrop>false</ScaleCrop>
  <Company>OLAB</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santa</cp:lastModifiedBy>
  <cp:revision>3</cp:revision>
  <dcterms:created xsi:type="dcterms:W3CDTF">2010-06-23T10:06:00Z</dcterms:created>
  <dcterms:modified xsi:type="dcterms:W3CDTF">2010-06-23T10:23:00Z</dcterms:modified>
</cp:coreProperties>
</file>